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8BF3" w14:textId="35139E95" w:rsidR="0021754C" w:rsidRPr="00D77E0F" w:rsidRDefault="00D77E0F">
      <w:pPr>
        <w:rPr>
          <w:rFonts w:ascii="Times New Roman" w:hAnsi="Times New Roman" w:cs="Times New Roman"/>
          <w:sz w:val="28"/>
          <w:szCs w:val="28"/>
        </w:rPr>
      </w:pPr>
      <w:r w:rsidRPr="00D77E0F">
        <w:rPr>
          <w:rFonts w:ascii="Times New Roman" w:hAnsi="Times New Roman" w:cs="Times New Roman"/>
          <w:color w:val="212529"/>
          <w:sz w:val="28"/>
          <w:szCs w:val="28"/>
          <w:shd w:val="clear" w:color="auto" w:fill="ECEFF1"/>
        </w:rPr>
        <w:t>При реализации образовательных программ электронное обучение и дистанционные образовательные технологии используются при наличии огранич</w:t>
      </w:r>
      <w:bookmarkStart w:id="0" w:name="_GoBack"/>
      <w:bookmarkEnd w:id="0"/>
      <w:r w:rsidRPr="00D77E0F">
        <w:rPr>
          <w:rFonts w:ascii="Times New Roman" w:hAnsi="Times New Roman" w:cs="Times New Roman"/>
          <w:color w:val="212529"/>
          <w:sz w:val="28"/>
          <w:szCs w:val="28"/>
          <w:shd w:val="clear" w:color="auto" w:fill="ECEFF1"/>
        </w:rPr>
        <w:t>ений на очную форму реализации программ.</w:t>
      </w:r>
    </w:p>
    <w:sectPr w:rsidR="0021754C" w:rsidRPr="00D7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4C"/>
    <w:rsid w:val="0021754C"/>
    <w:rsid w:val="00D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AC94"/>
  <w15:chartTrackingRefBased/>
  <w15:docId w15:val="{FE9E5714-F9D7-4BE4-8390-C3F6FDF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ДМШ Андрея Перова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2021-09-15T19:16:00Z</dcterms:created>
  <dcterms:modified xsi:type="dcterms:W3CDTF">2021-09-15T19:17:00Z</dcterms:modified>
</cp:coreProperties>
</file>