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BC" w:rsidRPr="002C4ABC" w:rsidRDefault="00A902B3" w:rsidP="00131DFF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C4ABC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</w:p>
    <w:p w:rsidR="002C4ABC" w:rsidRDefault="00624CDA" w:rsidP="002C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 ГБУ ДО «Санкт-Пете</w:t>
      </w:r>
      <w:r w:rsidR="002C4ABC">
        <w:rPr>
          <w:rFonts w:ascii="Times New Roman" w:hAnsi="Times New Roman" w:cs="Times New Roman"/>
          <w:b/>
          <w:sz w:val="28"/>
          <w:szCs w:val="28"/>
        </w:rPr>
        <w:t>рбургская детская музыкальная школа</w:t>
      </w:r>
    </w:p>
    <w:p w:rsidR="00A902B3" w:rsidRPr="000A481A" w:rsidRDefault="002C4ABC" w:rsidP="000A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 Андрея Петрова» за 201</w:t>
      </w:r>
      <w:r w:rsidR="008570E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A481A">
        <w:rPr>
          <w:rFonts w:ascii="Times New Roman" w:hAnsi="Times New Roman" w:cs="Times New Roman"/>
          <w:b/>
          <w:sz w:val="28"/>
          <w:szCs w:val="28"/>
        </w:rPr>
        <w:t>од</w:t>
      </w:r>
    </w:p>
    <w:p w:rsidR="00A902B3" w:rsidRPr="00917165" w:rsidRDefault="00A902B3" w:rsidP="0091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1. В</w:t>
      </w:r>
      <w:r w:rsidR="0091716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902B3" w:rsidRPr="000A481A" w:rsidRDefault="003B7AD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902B3" w:rsidRPr="000A481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деятельности   Санкт-Петербургского </w:t>
      </w:r>
      <w:r w:rsidRPr="000A481A">
        <w:rPr>
          <w:rFonts w:ascii="Times New Roman" w:hAnsi="Times New Roman" w:cs="Times New Roman"/>
          <w:sz w:val="28"/>
          <w:szCs w:val="28"/>
        </w:rPr>
        <w:t xml:space="preserve">  государственного   бюджетного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учреждения   дополнител</w:t>
      </w:r>
      <w:r w:rsidR="00562381" w:rsidRPr="000A481A">
        <w:rPr>
          <w:rFonts w:ascii="Times New Roman" w:hAnsi="Times New Roman" w:cs="Times New Roman"/>
          <w:sz w:val="28"/>
          <w:szCs w:val="28"/>
        </w:rPr>
        <w:t>ьного   образования</w:t>
      </w:r>
      <w:r w:rsidR="006B4548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«Санкт-Петербургская</w:t>
      </w:r>
      <w:r w:rsidR="00E6251A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E6251A" w:rsidRPr="000A481A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школа имени </w:t>
      </w:r>
      <w:r w:rsidR="00E6251A" w:rsidRPr="000A481A">
        <w:rPr>
          <w:rFonts w:ascii="Times New Roman" w:hAnsi="Times New Roman" w:cs="Times New Roman"/>
          <w:sz w:val="28"/>
          <w:szCs w:val="28"/>
        </w:rPr>
        <w:t>Андрея Петрова</w:t>
      </w:r>
      <w:r w:rsidR="00A902B3" w:rsidRPr="000A481A">
        <w:rPr>
          <w:rFonts w:ascii="Times New Roman" w:hAnsi="Times New Roman" w:cs="Times New Roman"/>
          <w:sz w:val="28"/>
          <w:szCs w:val="28"/>
        </w:rPr>
        <w:t>»</w:t>
      </w:r>
      <w:r w:rsidR="002C4ABC" w:rsidRPr="000A481A">
        <w:rPr>
          <w:rFonts w:ascii="Times New Roman" w:hAnsi="Times New Roman" w:cs="Times New Roman"/>
          <w:sz w:val="28"/>
          <w:szCs w:val="28"/>
        </w:rPr>
        <w:t xml:space="preserve"> (далее –  СП</w:t>
      </w:r>
      <w:r w:rsidR="00810F15" w:rsidRPr="000A481A">
        <w:rPr>
          <w:rFonts w:ascii="Times New Roman" w:hAnsi="Times New Roman" w:cs="Times New Roman"/>
          <w:sz w:val="28"/>
          <w:szCs w:val="28"/>
        </w:rPr>
        <w:t xml:space="preserve">б </w:t>
      </w:r>
      <w:r w:rsidR="002C4ABC" w:rsidRPr="000A481A">
        <w:rPr>
          <w:rFonts w:ascii="Times New Roman" w:hAnsi="Times New Roman" w:cs="Times New Roman"/>
          <w:sz w:val="28"/>
          <w:szCs w:val="28"/>
        </w:rPr>
        <w:t>ГБУ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</w:t>
      </w:r>
      <w:r w:rsidR="00E6251A" w:rsidRPr="000A481A">
        <w:rPr>
          <w:rFonts w:ascii="Times New Roman" w:hAnsi="Times New Roman" w:cs="Times New Roman"/>
          <w:sz w:val="28"/>
          <w:szCs w:val="28"/>
        </w:rPr>
        <w:t xml:space="preserve"> ДМШ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им</w:t>
      </w:r>
      <w:r w:rsidR="00E6251A" w:rsidRPr="000A481A">
        <w:rPr>
          <w:rFonts w:ascii="Times New Roman" w:hAnsi="Times New Roman" w:cs="Times New Roman"/>
          <w:sz w:val="28"/>
          <w:szCs w:val="28"/>
        </w:rPr>
        <w:t>ени Андрея Петрова</w:t>
      </w:r>
      <w:r w:rsidR="00A902B3" w:rsidRPr="000A481A">
        <w:rPr>
          <w:rFonts w:ascii="Times New Roman" w:hAnsi="Times New Roman" w:cs="Times New Roman"/>
          <w:sz w:val="28"/>
          <w:szCs w:val="28"/>
        </w:rPr>
        <w:t>» или Учреждение) проводилось в соответствии с Законом Российской</w:t>
      </w:r>
      <w:r w:rsidR="00E6251A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Федерации  от  29.12.2012  N  273-ФЗ  «Об  образовании  в  Российской  Федерации»,  приказом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</w:t>
      </w:r>
      <w:proofErr w:type="spellStart"/>
      <w:r w:rsidR="00A902B3" w:rsidRPr="000A48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России) от 14  июня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2013  г. 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№  462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«Об  утверждении  Порядка  проведения  </w:t>
      </w:r>
      <w:proofErr w:type="spellStart"/>
      <w:r w:rsidR="00A902B3" w:rsidRPr="000A481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организацией»</w:t>
      </w:r>
      <w:r w:rsidR="002C4ABC" w:rsidRPr="000A481A">
        <w:rPr>
          <w:rFonts w:ascii="Times New Roman" w:hAnsi="Times New Roman" w:cs="Times New Roman"/>
          <w:sz w:val="28"/>
          <w:szCs w:val="28"/>
        </w:rPr>
        <w:t>,  приказом  директора  СПБ  ГБУ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E6251A" w:rsidRPr="000A481A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A902B3" w:rsidRPr="000A481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0C3F"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C10C3F"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 </w:t>
      </w:r>
      <w:r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17.03</w:t>
      </w:r>
      <w:r w:rsidR="00E71A7B"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 w:rsidR="00313219"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E71A7B" w:rsidRPr="000A4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r w:rsidR="00C10C3F" w:rsidRPr="000A4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="00A902B3" w:rsidRPr="000A481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– с 1 января 201</w:t>
      </w:r>
      <w:r w:rsidR="008570E3" w:rsidRPr="000A481A">
        <w:rPr>
          <w:rFonts w:ascii="Times New Roman" w:hAnsi="Times New Roman" w:cs="Times New Roman"/>
          <w:sz w:val="28"/>
          <w:szCs w:val="28"/>
        </w:rPr>
        <w:t>9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 года по 31 декабря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201</w:t>
      </w:r>
      <w:r w:rsidR="008570E3" w:rsidRPr="000A481A">
        <w:rPr>
          <w:rFonts w:ascii="Times New Roman" w:hAnsi="Times New Roman" w:cs="Times New Roman"/>
          <w:sz w:val="28"/>
          <w:szCs w:val="28"/>
        </w:rPr>
        <w:t>9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2C4ABC"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proofErr w:type="gramEnd"/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обеспечить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доступность и открытость информации о деятельности школы;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диагностировать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и  корректировать  деятельность  </w:t>
      </w:r>
      <w:r w:rsidR="00A902B3" w:rsidRPr="000A481A">
        <w:rPr>
          <w:rFonts w:ascii="Times New Roman" w:hAnsi="Times New Roman" w:cs="Times New Roman"/>
          <w:sz w:val="28"/>
          <w:szCs w:val="28"/>
        </w:rPr>
        <w:t>С</w:t>
      </w:r>
      <w:r w:rsidR="006B4548" w:rsidRPr="000A481A">
        <w:rPr>
          <w:rFonts w:ascii="Times New Roman" w:hAnsi="Times New Roman" w:cs="Times New Roman"/>
          <w:sz w:val="28"/>
          <w:szCs w:val="28"/>
        </w:rPr>
        <w:t>Пб</w:t>
      </w:r>
      <w:r w:rsidR="002C4ABC" w:rsidRPr="000A481A">
        <w:rPr>
          <w:rFonts w:ascii="Times New Roman" w:hAnsi="Times New Roman" w:cs="Times New Roman"/>
          <w:sz w:val="28"/>
          <w:szCs w:val="28"/>
        </w:rPr>
        <w:t xml:space="preserve">  ГБУ 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«Санкт-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gramStart"/>
      <w:r w:rsidR="00624101" w:rsidRPr="000A481A">
        <w:rPr>
          <w:rFonts w:ascii="Times New Roman" w:hAnsi="Times New Roman" w:cs="Times New Roman"/>
          <w:sz w:val="28"/>
          <w:szCs w:val="28"/>
        </w:rPr>
        <w:t>имени  Андрея</w:t>
      </w:r>
      <w:proofErr w:type="gramEnd"/>
      <w:r w:rsidR="00624101" w:rsidRPr="000A481A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Pr="000A481A">
        <w:rPr>
          <w:rFonts w:ascii="Times New Roman" w:hAnsi="Times New Roman" w:cs="Times New Roman"/>
          <w:sz w:val="28"/>
          <w:szCs w:val="28"/>
        </w:rPr>
        <w:t>» по основным направлениям;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определить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перспективные  направления  развития  школы  на  следующий  отчетный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период.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самообсл</w:t>
      </w:r>
      <w:r w:rsidR="006B4548" w:rsidRPr="000A481A">
        <w:rPr>
          <w:rFonts w:ascii="Times New Roman" w:hAnsi="Times New Roman" w:cs="Times New Roman"/>
          <w:sz w:val="28"/>
          <w:szCs w:val="28"/>
        </w:rPr>
        <w:t>едовании</w:t>
      </w:r>
      <w:proofErr w:type="spellEnd"/>
      <w:proofErr w:type="gramEnd"/>
      <w:r w:rsidR="006B4548" w:rsidRPr="000A481A">
        <w:rPr>
          <w:rFonts w:ascii="Times New Roman" w:hAnsi="Times New Roman" w:cs="Times New Roman"/>
          <w:sz w:val="28"/>
          <w:szCs w:val="28"/>
        </w:rPr>
        <w:t xml:space="preserve">  деятельности  СПб</w:t>
      </w:r>
      <w:r w:rsidR="002C4ABC" w:rsidRPr="000A481A">
        <w:rPr>
          <w:rFonts w:ascii="Times New Roman" w:hAnsi="Times New Roman" w:cs="Times New Roman"/>
          <w:sz w:val="28"/>
          <w:szCs w:val="28"/>
        </w:rPr>
        <w:t xml:space="preserve"> ГБУ 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624101" w:rsidRPr="000A481A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0A481A">
        <w:rPr>
          <w:rFonts w:ascii="Times New Roman" w:hAnsi="Times New Roman" w:cs="Times New Roman"/>
          <w:sz w:val="28"/>
          <w:szCs w:val="28"/>
        </w:rPr>
        <w:t>» анализировались: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качества образования: организационные и нормативные основы;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профессиональная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ориентация учащихся;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творческая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6F214B" w:rsidRPr="000A481A">
        <w:rPr>
          <w:rFonts w:ascii="Times New Roman" w:hAnsi="Times New Roman" w:cs="Times New Roman"/>
          <w:sz w:val="28"/>
          <w:szCs w:val="28"/>
        </w:rPr>
        <w:t xml:space="preserve">ьность, концертная </w:t>
      </w:r>
      <w:r w:rsidRPr="000A481A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обеспечение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качества образования: методическая работа и кадровая политика;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материально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-техническое обеспечение образовательно-воспитательного процесса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учебно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-методи</w:t>
      </w:r>
      <w:r w:rsidR="00BD3521" w:rsidRPr="000A481A">
        <w:rPr>
          <w:rFonts w:ascii="Times New Roman" w:hAnsi="Times New Roman" w:cs="Times New Roman"/>
          <w:sz w:val="28"/>
          <w:szCs w:val="28"/>
        </w:rPr>
        <w:t>ческая  литература</w:t>
      </w:r>
      <w:r w:rsidRPr="000A481A">
        <w:rPr>
          <w:rFonts w:ascii="Times New Roman" w:hAnsi="Times New Roman" w:cs="Times New Roman"/>
          <w:sz w:val="28"/>
          <w:szCs w:val="28"/>
        </w:rPr>
        <w:t xml:space="preserve">  и</w:t>
      </w:r>
      <w:r w:rsidR="00BD3521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средства  обеспечения  </w:t>
      </w:r>
      <w:r w:rsidRPr="000A481A">
        <w:rPr>
          <w:rFonts w:ascii="Times New Roman" w:hAnsi="Times New Roman" w:cs="Times New Roman"/>
          <w:sz w:val="28"/>
          <w:szCs w:val="28"/>
        </w:rPr>
        <w:t>образовательног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о  процесса,  необходимые  для  </w:t>
      </w:r>
      <w:r w:rsidRPr="000A481A">
        <w:rPr>
          <w:rFonts w:ascii="Times New Roman" w:hAnsi="Times New Roman" w:cs="Times New Roman"/>
          <w:sz w:val="28"/>
          <w:szCs w:val="28"/>
        </w:rPr>
        <w:t>реализации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 </w:t>
      </w:r>
      <w:proofErr w:type="spellStart"/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самообследования</w:t>
      </w:r>
      <w:proofErr w:type="spellEnd"/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•анализ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•мониторинг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•анкетирование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К результативным итогам проведенного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доступности и открытости информации о текущем </w:t>
      </w:r>
      <w:r w:rsidR="00A902B3" w:rsidRPr="000A481A">
        <w:rPr>
          <w:rFonts w:ascii="Times New Roman" w:hAnsi="Times New Roman" w:cs="Times New Roman"/>
          <w:sz w:val="28"/>
          <w:szCs w:val="28"/>
        </w:rPr>
        <w:t>состоянии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образовательной деятельности учреждения,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• определение перспектив развития образовательной среды и педагогического процесса в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школе на следующий отчетный период,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•</w:t>
      </w:r>
      <w:r w:rsidR="002C4ABC" w:rsidRPr="000A481A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Pr="000A481A"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</w:t>
      </w:r>
      <w:r w:rsidR="00A902B3" w:rsidRPr="000A481A">
        <w:rPr>
          <w:rFonts w:ascii="Times New Roman" w:hAnsi="Times New Roman" w:cs="Times New Roman"/>
          <w:sz w:val="28"/>
          <w:szCs w:val="28"/>
        </w:rPr>
        <w:t>колле</w:t>
      </w:r>
      <w:r w:rsidRPr="000A481A">
        <w:rPr>
          <w:rFonts w:ascii="Times New Roman" w:hAnsi="Times New Roman" w:cs="Times New Roman"/>
          <w:sz w:val="28"/>
          <w:szCs w:val="28"/>
        </w:rPr>
        <w:t xml:space="preserve">ктива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и  всех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902B3" w:rsidRPr="000A481A">
        <w:rPr>
          <w:rFonts w:ascii="Times New Roman" w:hAnsi="Times New Roman" w:cs="Times New Roman"/>
          <w:sz w:val="28"/>
          <w:szCs w:val="28"/>
        </w:rPr>
        <w:t>школы,</w:t>
      </w:r>
    </w:p>
    <w:p w:rsidR="003E46E4" w:rsidRPr="000A481A" w:rsidRDefault="00A902B3" w:rsidP="000A481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направленная на эффективное решение проблем, в</w:t>
      </w:r>
      <w:r w:rsidR="000A481A">
        <w:rPr>
          <w:rFonts w:ascii="Times New Roman" w:hAnsi="Times New Roman" w:cs="Times New Roman"/>
          <w:sz w:val="28"/>
          <w:szCs w:val="28"/>
        </w:rPr>
        <w:t>ыявленных в процессе самооценки.</w:t>
      </w:r>
    </w:p>
    <w:p w:rsidR="00562381" w:rsidRPr="000A481A" w:rsidRDefault="00562381" w:rsidP="000A481A">
      <w:pPr>
        <w:rPr>
          <w:rFonts w:ascii="Times New Roman" w:hAnsi="Times New Roman" w:cs="Times New Roman"/>
          <w:b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2. ОЦЕНКА ОБРАЗОВАТЕЛЬНОЙ ДЕЯТЕЛЬНОСТИ, ФУНКЦИОНИРОВАНИЯ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6B454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СПб</w:t>
      </w:r>
      <w:r w:rsidR="002C4ABC" w:rsidRPr="000A481A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624101" w:rsidRPr="000A481A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t xml:space="preserve"> – одно из старейших музыкальных учебных заведений Санкт-Петербурга. Школа была основана в 1925 году и располагается в здании, постройки конца </w:t>
      </w:r>
      <w:r w:rsidR="00A85626" w:rsidRPr="000A481A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t xml:space="preserve"> века (архитектор Э.Ф. </w:t>
      </w:r>
      <w:proofErr w:type="spellStart"/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t>Виррих</w:t>
      </w:r>
      <w:proofErr w:type="spellEnd"/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t>). В настоящее время здание является объектом культурного наследия регионального значения «Особняк графа Витте С.Ю.»</w:t>
      </w:r>
      <w:r w:rsidR="00917165" w:rsidRPr="000A4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t>Уже сама атмосфера здания, его история и истинно петербургский дух исторического района благотворно влияют на творческий климат школы и ее воспитанников. Этот дух поддерживался и в трудные годы войны, когда в здании размещался военкомат, госпиталь общеобразовательные классы. Устоявшиеся более чем за 90 лет традиции стали залогом успешной деятельности всего коллектива. Среди выпускников школы есть много известных в музыкальном мире имен.</w:t>
      </w:r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br/>
        <w:t>В 2007 году произошло знаменательное событие – школе было присвоено имя известного петербургского композитора Андрея Павловича Петрова.</w:t>
      </w:r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br/>
        <w:t>Одну из главных своих задач школа видит не только в формировании профессиональных музыкантов, но и в воспитании просвещенных любителей музыки. И день окончания школы не становится для ее выпускников днем прощания с музыкой. Кто-то выбирает ее своей профессией, а для кого-то она остается на всю жизнь одним из главных и серьезных увлечений. За всем этим стоит труд, преданных своему делу, влюбленных в свою профессию преподавателей, открывающих замечательный мир музыки своим воспитанникам.</w:t>
      </w:r>
      <w:r w:rsidR="00624101" w:rsidRPr="000A48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B3" w:rsidRPr="000A481A" w:rsidRDefault="006B4548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СПб</w:t>
      </w:r>
      <w:r w:rsidR="00A85626" w:rsidRPr="000A481A">
        <w:rPr>
          <w:rFonts w:ascii="Times New Roman" w:hAnsi="Times New Roman" w:cs="Times New Roman"/>
          <w:sz w:val="28"/>
          <w:szCs w:val="28"/>
        </w:rPr>
        <w:t xml:space="preserve">  ГБУ</w:t>
      </w:r>
      <w:proofErr w:type="gramEnd"/>
      <w:r w:rsidR="00A85626" w:rsidRPr="000A481A">
        <w:rPr>
          <w:rFonts w:ascii="Times New Roman" w:hAnsi="Times New Roman" w:cs="Times New Roman"/>
          <w:sz w:val="28"/>
          <w:szCs w:val="28"/>
        </w:rPr>
        <w:t xml:space="preserve">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«Санкт-Петербургская  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ДМШ имени Андрея Петрова </w:t>
      </w:r>
      <w:r w:rsidR="00A902B3" w:rsidRPr="000A481A">
        <w:rPr>
          <w:rFonts w:ascii="Times New Roman" w:hAnsi="Times New Roman" w:cs="Times New Roman"/>
          <w:sz w:val="28"/>
          <w:szCs w:val="28"/>
        </w:rPr>
        <w:t>»  финансируется  из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бюджета Санкт-Петербурга.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Учредител</w:t>
      </w:r>
      <w:r w:rsidR="003E46E4" w:rsidRPr="000A481A">
        <w:rPr>
          <w:rFonts w:ascii="Times New Roman" w:hAnsi="Times New Roman" w:cs="Times New Roman"/>
          <w:sz w:val="28"/>
          <w:szCs w:val="28"/>
        </w:rPr>
        <w:t>ями</w:t>
      </w:r>
      <w:r w:rsidR="006B4548" w:rsidRPr="000A481A">
        <w:rPr>
          <w:rFonts w:ascii="Times New Roman" w:hAnsi="Times New Roman" w:cs="Times New Roman"/>
          <w:sz w:val="28"/>
          <w:szCs w:val="28"/>
        </w:rPr>
        <w:t xml:space="preserve"> СПб</w:t>
      </w:r>
      <w:r w:rsidR="00A85626" w:rsidRPr="000A481A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«Санкт-П</w:t>
      </w:r>
      <w:r w:rsidR="00C10C3F" w:rsidRPr="000A481A">
        <w:rPr>
          <w:rFonts w:ascii="Times New Roman" w:hAnsi="Times New Roman" w:cs="Times New Roman"/>
          <w:sz w:val="28"/>
          <w:szCs w:val="28"/>
        </w:rPr>
        <w:t>етербу</w:t>
      </w:r>
      <w:r w:rsidR="00403C28" w:rsidRPr="000A481A">
        <w:rPr>
          <w:rFonts w:ascii="Times New Roman" w:hAnsi="Times New Roman" w:cs="Times New Roman"/>
          <w:sz w:val="28"/>
          <w:szCs w:val="28"/>
        </w:rPr>
        <w:t>ргская ДМШ имени Андрея Петрова</w:t>
      </w:r>
      <w:r w:rsidRPr="000A481A">
        <w:rPr>
          <w:rFonts w:ascii="Times New Roman" w:hAnsi="Times New Roman" w:cs="Times New Roman"/>
          <w:sz w:val="28"/>
          <w:szCs w:val="28"/>
        </w:rPr>
        <w:t>» явля</w:t>
      </w:r>
      <w:r w:rsidR="003E46E4" w:rsidRPr="000A481A">
        <w:rPr>
          <w:rFonts w:ascii="Times New Roman" w:hAnsi="Times New Roman" w:cs="Times New Roman"/>
          <w:sz w:val="28"/>
          <w:szCs w:val="28"/>
        </w:rPr>
        <w:t>ю</w:t>
      </w:r>
      <w:r w:rsidRPr="000A481A">
        <w:rPr>
          <w:rFonts w:ascii="Times New Roman" w:hAnsi="Times New Roman" w:cs="Times New Roman"/>
          <w:sz w:val="28"/>
          <w:szCs w:val="28"/>
        </w:rPr>
        <w:t>тся</w:t>
      </w:r>
      <w:r w:rsidR="00C10C3F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101" w:rsidRPr="000A481A">
        <w:rPr>
          <w:rFonts w:ascii="Times New Roman" w:hAnsi="Times New Roman" w:cs="Times New Roman"/>
          <w:sz w:val="28"/>
          <w:szCs w:val="28"/>
        </w:rPr>
        <w:t>Комитет  по</w:t>
      </w:r>
      <w:proofErr w:type="gramEnd"/>
      <w:r w:rsidR="00624101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Pr="000A481A">
        <w:rPr>
          <w:rFonts w:ascii="Times New Roman" w:hAnsi="Times New Roman" w:cs="Times New Roman"/>
          <w:sz w:val="28"/>
          <w:szCs w:val="28"/>
        </w:rPr>
        <w:t>культу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ре  Санкт-Петербурга  и  Комитет  </w:t>
      </w:r>
      <w:r w:rsidR="003E46E4" w:rsidRPr="000A481A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0A481A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A902B3" w:rsidRPr="000A481A" w:rsidRDefault="0062410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Юриди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ческий и почтовый адрес школы, </w:t>
      </w:r>
      <w:r w:rsidRPr="000A481A">
        <w:rPr>
          <w:rFonts w:ascii="Times New Roman" w:hAnsi="Times New Roman" w:cs="Times New Roman"/>
          <w:sz w:val="28"/>
          <w:szCs w:val="28"/>
        </w:rPr>
        <w:t>ф</w:t>
      </w:r>
      <w:r w:rsidR="00A902B3" w:rsidRPr="000A481A">
        <w:rPr>
          <w:rFonts w:ascii="Times New Roman" w:hAnsi="Times New Roman" w:cs="Times New Roman"/>
          <w:sz w:val="28"/>
          <w:szCs w:val="28"/>
        </w:rPr>
        <w:t>актическое место нахождения Учреждения:</w:t>
      </w:r>
    </w:p>
    <w:p w:rsidR="00A902B3" w:rsidRPr="000A481A" w:rsidRDefault="0062410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197046 СПб, Каменноостровский пр., д.5, литер Б</w:t>
      </w:r>
      <w:r w:rsidR="00562381" w:rsidRPr="000A481A">
        <w:rPr>
          <w:rFonts w:ascii="Times New Roman" w:hAnsi="Times New Roman" w:cs="Times New Roman"/>
          <w:sz w:val="28"/>
          <w:szCs w:val="28"/>
        </w:rPr>
        <w:t>.</w:t>
      </w:r>
    </w:p>
    <w:p w:rsidR="00A902B3" w:rsidRPr="000A481A" w:rsidRDefault="00C10C3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Лицензия  </w:t>
      </w:r>
      <w:r w:rsidR="00E71A7B" w:rsidRPr="000A481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E71A7B" w:rsidRPr="000A481A">
        <w:rPr>
          <w:rFonts w:ascii="Times New Roman" w:hAnsi="Times New Roman" w:cs="Times New Roman"/>
          <w:sz w:val="28"/>
          <w:szCs w:val="28"/>
        </w:rPr>
        <w:t xml:space="preserve"> 3291 от 23.01.2018 г, серия 78ЛО3 №0002092</w:t>
      </w:r>
    </w:p>
    <w:p w:rsidR="00A902B3" w:rsidRPr="000A481A" w:rsidRDefault="006B454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СПб</w:t>
      </w:r>
      <w:r w:rsidR="00A85626" w:rsidRPr="000A481A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ДМШ </w:t>
      </w:r>
      <w:r w:rsidR="00624101" w:rsidRPr="000A481A">
        <w:rPr>
          <w:rFonts w:ascii="Times New Roman" w:hAnsi="Times New Roman" w:cs="Times New Roman"/>
          <w:sz w:val="28"/>
          <w:szCs w:val="28"/>
        </w:rPr>
        <w:t>имени Андрея Петрова</w:t>
      </w:r>
      <w:r w:rsidR="00A902B3" w:rsidRPr="000A481A">
        <w:rPr>
          <w:rFonts w:ascii="Times New Roman" w:hAnsi="Times New Roman" w:cs="Times New Roman"/>
          <w:sz w:val="28"/>
          <w:szCs w:val="28"/>
        </w:rPr>
        <w:t>» обеспечивает доступ к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своей  деятельности  в  порядке,  установленном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Федерации.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с  лицензией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и  государственным  заданием  осуществляет  деятельность,</w:t>
      </w:r>
    </w:p>
    <w:p w:rsidR="00A902B3" w:rsidRPr="000A481A" w:rsidRDefault="00403C2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связанную </w:t>
      </w:r>
      <w:proofErr w:type="gramStart"/>
      <w:r w:rsidR="00624101" w:rsidRPr="000A481A">
        <w:rPr>
          <w:rFonts w:ascii="Times New Roman" w:hAnsi="Times New Roman" w:cs="Times New Roman"/>
          <w:sz w:val="28"/>
          <w:szCs w:val="28"/>
        </w:rPr>
        <w:t>с  выполнением</w:t>
      </w:r>
      <w:proofErr w:type="gramEnd"/>
      <w:r w:rsidR="00624101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р</w:t>
      </w:r>
      <w:r w:rsidR="00624101" w:rsidRPr="000A481A">
        <w:rPr>
          <w:rFonts w:ascii="Times New Roman" w:hAnsi="Times New Roman" w:cs="Times New Roman"/>
          <w:sz w:val="28"/>
          <w:szCs w:val="28"/>
        </w:rPr>
        <w:t xml:space="preserve">абот,  оказанием  услуг,  относящихся   к  основным  </w:t>
      </w:r>
      <w:r w:rsidR="00A902B3" w:rsidRPr="000A481A">
        <w:rPr>
          <w:rFonts w:ascii="Times New Roman" w:hAnsi="Times New Roman" w:cs="Times New Roman"/>
          <w:sz w:val="28"/>
          <w:szCs w:val="28"/>
        </w:rPr>
        <w:t>видам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деятельности.</w:t>
      </w:r>
      <w:r w:rsidR="00C10C3F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право ведения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обр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азовательной  </w:t>
      </w:r>
      <w:r w:rsidR="00562381" w:rsidRPr="000A481A">
        <w:rPr>
          <w:rFonts w:ascii="Times New Roman" w:hAnsi="Times New Roman" w:cs="Times New Roman"/>
          <w:sz w:val="28"/>
          <w:szCs w:val="28"/>
        </w:rPr>
        <w:t>д</w:t>
      </w:r>
      <w:r w:rsidR="00917165" w:rsidRPr="000A481A">
        <w:rPr>
          <w:rFonts w:ascii="Times New Roman" w:hAnsi="Times New Roman" w:cs="Times New Roman"/>
          <w:sz w:val="28"/>
          <w:szCs w:val="28"/>
        </w:rPr>
        <w:t>еятельности</w:t>
      </w:r>
      <w:proofErr w:type="gramEnd"/>
      <w:r w:rsidR="00917165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велась образовательная деятельность по следующим программам: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I. Дополнительные </w:t>
      </w:r>
      <w:r w:rsidR="00E324BA" w:rsidRPr="000A481A">
        <w:rPr>
          <w:rFonts w:ascii="Times New Roman" w:hAnsi="Times New Roman" w:cs="Times New Roman"/>
          <w:sz w:val="28"/>
          <w:szCs w:val="28"/>
        </w:rPr>
        <w:t>обще</w:t>
      </w:r>
      <w:r w:rsidRPr="000A481A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E324BA" w:rsidRPr="000A481A">
        <w:rPr>
          <w:rFonts w:ascii="Times New Roman" w:hAnsi="Times New Roman" w:cs="Times New Roman"/>
          <w:sz w:val="28"/>
          <w:szCs w:val="28"/>
        </w:rPr>
        <w:t xml:space="preserve"> в области искусств для контингента, принятого на обучение до 01.09.2016 г</w:t>
      </w:r>
      <w:r w:rsidRPr="000A481A">
        <w:rPr>
          <w:rFonts w:ascii="Times New Roman" w:hAnsi="Times New Roman" w:cs="Times New Roman"/>
          <w:sz w:val="28"/>
          <w:szCs w:val="28"/>
        </w:rPr>
        <w:t xml:space="preserve">. Всего – </w:t>
      </w:r>
      <w:r w:rsidR="00E324BA" w:rsidRPr="000A481A">
        <w:rPr>
          <w:rFonts w:ascii="Times New Roman" w:hAnsi="Times New Roman" w:cs="Times New Roman"/>
          <w:sz w:val="28"/>
          <w:szCs w:val="28"/>
        </w:rPr>
        <w:t>3</w:t>
      </w:r>
      <w:r w:rsidRPr="000A481A">
        <w:rPr>
          <w:rFonts w:ascii="Times New Roman" w:hAnsi="Times New Roman" w:cs="Times New Roman"/>
          <w:sz w:val="28"/>
          <w:szCs w:val="28"/>
        </w:rPr>
        <w:t>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proofErr w:type="gramEnd"/>
      <w:r w:rsidR="00EC2A3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– фортепиано». Срок освоения – 9 лет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proofErr w:type="gramEnd"/>
      <w:r w:rsidR="00EC2A3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– струнные, духовые, ударные, русские народные инструменты». Срок освоения – 9 лет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«Хоровое пение». Срок освоения –</w:t>
      </w:r>
      <w:r w:rsidR="00A902B3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лет</w:t>
      </w:r>
    </w:p>
    <w:p w:rsidR="00E324BA" w:rsidRPr="000A481A" w:rsidRDefault="00E324B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481A">
        <w:rPr>
          <w:rFonts w:ascii="Times New Roman" w:hAnsi="Times New Roman" w:cs="Times New Roman"/>
          <w:sz w:val="28"/>
          <w:szCs w:val="28"/>
        </w:rPr>
        <w:t>. Дополнительные общеразвивающие образовательные програ</w:t>
      </w:r>
      <w:r w:rsidR="00AB273A" w:rsidRPr="000A481A">
        <w:rPr>
          <w:rFonts w:ascii="Times New Roman" w:hAnsi="Times New Roman" w:cs="Times New Roman"/>
          <w:sz w:val="28"/>
          <w:szCs w:val="28"/>
        </w:rPr>
        <w:t>ммы в области искусств. Всего -6</w:t>
      </w:r>
      <w:r w:rsidRPr="000A481A">
        <w:rPr>
          <w:rFonts w:ascii="Times New Roman" w:hAnsi="Times New Roman" w:cs="Times New Roman"/>
          <w:sz w:val="28"/>
          <w:szCs w:val="28"/>
        </w:rPr>
        <w:t>.</w:t>
      </w:r>
    </w:p>
    <w:p w:rsidR="00AE329B" w:rsidRPr="000A481A" w:rsidRDefault="00AE329B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«Дошкольное отделение</w:t>
      </w:r>
      <w:r w:rsidR="00E00A8C" w:rsidRPr="000A481A">
        <w:rPr>
          <w:rFonts w:ascii="Times New Roman" w:hAnsi="Times New Roman" w:cs="Times New Roman"/>
          <w:sz w:val="28"/>
          <w:szCs w:val="28"/>
        </w:rPr>
        <w:t xml:space="preserve"> без инструмента</w:t>
      </w:r>
      <w:r w:rsidRPr="000A481A">
        <w:rPr>
          <w:rFonts w:ascii="Times New Roman" w:hAnsi="Times New Roman" w:cs="Times New Roman"/>
          <w:sz w:val="28"/>
          <w:szCs w:val="28"/>
        </w:rPr>
        <w:t>».   Срок освоения – 2 года</w:t>
      </w:r>
    </w:p>
    <w:p w:rsidR="00AE329B" w:rsidRPr="000A481A" w:rsidRDefault="00AE329B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«Дошкольное отделение</w:t>
      </w:r>
      <w:r w:rsidR="00E00A8C" w:rsidRPr="000A481A">
        <w:rPr>
          <w:rFonts w:ascii="Times New Roman" w:hAnsi="Times New Roman" w:cs="Times New Roman"/>
          <w:sz w:val="28"/>
          <w:szCs w:val="28"/>
        </w:rPr>
        <w:t xml:space="preserve"> без инструмента</w:t>
      </w:r>
      <w:r w:rsidRPr="000A481A">
        <w:rPr>
          <w:rFonts w:ascii="Times New Roman" w:hAnsi="Times New Roman" w:cs="Times New Roman"/>
          <w:sz w:val="28"/>
          <w:szCs w:val="28"/>
        </w:rPr>
        <w:t>».   Срок освоения – 1 год</w:t>
      </w:r>
    </w:p>
    <w:p w:rsidR="00E00A8C" w:rsidRPr="000A481A" w:rsidRDefault="00E00A8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«Дошкольное отделение с инструментом 1 час в неделю» - 1 год</w:t>
      </w:r>
    </w:p>
    <w:p w:rsidR="00E00A8C" w:rsidRPr="000A481A" w:rsidRDefault="00E00A8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«Дошкольное отделение с инструментом 2 часа в неделю» - 1 год</w:t>
      </w:r>
    </w:p>
    <w:p w:rsidR="00AE329B" w:rsidRPr="000A481A" w:rsidRDefault="00AE329B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</w:t>
      </w:r>
      <w:r w:rsidR="00E00A8C" w:rsidRPr="000A481A">
        <w:rPr>
          <w:rFonts w:ascii="Times New Roman" w:hAnsi="Times New Roman" w:cs="Times New Roman"/>
          <w:sz w:val="28"/>
          <w:szCs w:val="28"/>
        </w:rPr>
        <w:t>Эстетические классы</w:t>
      </w:r>
      <w:r w:rsidRPr="000A481A">
        <w:rPr>
          <w:rFonts w:ascii="Times New Roman" w:hAnsi="Times New Roman" w:cs="Times New Roman"/>
          <w:sz w:val="28"/>
          <w:szCs w:val="28"/>
        </w:rPr>
        <w:t>»</w:t>
      </w:r>
      <w:r w:rsidR="00AB273A" w:rsidRPr="000A481A">
        <w:rPr>
          <w:rFonts w:ascii="Times New Roman" w:hAnsi="Times New Roman" w:cs="Times New Roman"/>
          <w:sz w:val="28"/>
          <w:szCs w:val="28"/>
        </w:rPr>
        <w:t xml:space="preserve"> (модуль 1, модуль 2</w:t>
      </w:r>
      <w:r w:rsidR="00E00A8C" w:rsidRPr="000A481A">
        <w:rPr>
          <w:rFonts w:ascii="Times New Roman" w:hAnsi="Times New Roman" w:cs="Times New Roman"/>
          <w:sz w:val="28"/>
          <w:szCs w:val="28"/>
        </w:rPr>
        <w:t>)</w:t>
      </w:r>
      <w:r w:rsidR="00AB273A" w:rsidRPr="000A481A">
        <w:rPr>
          <w:rFonts w:ascii="Times New Roman" w:hAnsi="Times New Roman" w:cs="Times New Roman"/>
          <w:sz w:val="28"/>
          <w:szCs w:val="28"/>
        </w:rPr>
        <w:t xml:space="preserve"> по годам</w:t>
      </w:r>
    </w:p>
    <w:p w:rsidR="00917165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II</w:t>
      </w:r>
      <w:r w:rsidR="00E324BA" w:rsidRPr="000A48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.  Дополнительные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предпрофессиональные  о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бразовательные  программы </w:t>
      </w:r>
      <w:r w:rsidRPr="000A481A">
        <w:rPr>
          <w:rFonts w:ascii="Times New Roman" w:hAnsi="Times New Roman" w:cs="Times New Roman"/>
          <w:sz w:val="28"/>
          <w:szCs w:val="28"/>
        </w:rPr>
        <w:t>в</w:t>
      </w:r>
      <w:r w:rsidR="0088070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области искусств. Всего - </w:t>
      </w:r>
      <w:r w:rsidR="00E324BA" w:rsidRPr="000A481A">
        <w:rPr>
          <w:rFonts w:ascii="Times New Roman" w:hAnsi="Times New Roman" w:cs="Times New Roman"/>
          <w:sz w:val="28"/>
          <w:szCs w:val="28"/>
        </w:rPr>
        <w:t>7</w:t>
      </w:r>
      <w:r w:rsidRPr="000A481A">
        <w:rPr>
          <w:rFonts w:ascii="Times New Roman" w:hAnsi="Times New Roman" w:cs="Times New Roman"/>
          <w:sz w:val="28"/>
          <w:szCs w:val="28"/>
        </w:rPr>
        <w:t>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«Фортепиано</w:t>
      </w:r>
      <w:r w:rsidR="00E324BA" w:rsidRPr="000A481A">
        <w:rPr>
          <w:rFonts w:ascii="Times New Roman" w:hAnsi="Times New Roman" w:cs="Times New Roman"/>
          <w:sz w:val="28"/>
          <w:szCs w:val="28"/>
        </w:rPr>
        <w:t xml:space="preserve"> и чтение с листа</w:t>
      </w:r>
      <w:r w:rsidRPr="000A481A">
        <w:rPr>
          <w:rFonts w:ascii="Times New Roman" w:hAnsi="Times New Roman" w:cs="Times New Roman"/>
          <w:sz w:val="28"/>
          <w:szCs w:val="28"/>
        </w:rPr>
        <w:t>». Срок освоения – 8 лет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«Струнные инструменты». Срок освоения – 8 лет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«Хоровое пение». Срок освоения – 8 лет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«Народные инструменты». Срок освоения – 8 лет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 Срок освоения – 8 лет</w:t>
      </w:r>
    </w:p>
    <w:p w:rsidR="00E324BA" w:rsidRPr="000A481A" w:rsidRDefault="00E324B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«Народные инструменты». Срок освоения – 5</w:t>
      </w:r>
      <w:r w:rsidR="0093630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лет</w:t>
      </w:r>
    </w:p>
    <w:p w:rsidR="00E324BA" w:rsidRPr="000A481A" w:rsidRDefault="00E324B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инструменты». Срок освоения – 5 лет</w:t>
      </w:r>
    </w:p>
    <w:p w:rsidR="00E324BA" w:rsidRDefault="00E324BA" w:rsidP="000A481A">
      <w:pPr>
        <w:rPr>
          <w:rFonts w:ascii="Times New Roman" w:hAnsi="Times New Roman" w:cs="Times New Roman"/>
          <w:sz w:val="28"/>
          <w:szCs w:val="28"/>
        </w:rPr>
      </w:pPr>
    </w:p>
    <w:p w:rsid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Выводы и рекомендации:</w:t>
      </w:r>
    </w:p>
    <w:p w:rsidR="00A902B3" w:rsidRPr="000A481A" w:rsidRDefault="006B4548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СПб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Г</w:t>
      </w:r>
      <w:r w:rsidR="00403C28" w:rsidRPr="000A481A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="00403C2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6E51C0" w:rsidRPr="000A481A">
        <w:rPr>
          <w:rFonts w:ascii="Times New Roman" w:hAnsi="Times New Roman" w:cs="Times New Roman"/>
          <w:sz w:val="28"/>
          <w:szCs w:val="28"/>
        </w:rPr>
        <w:t>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«Санкт-Петербургская  Д</w:t>
      </w:r>
      <w:r w:rsidR="00A57991" w:rsidRPr="000A481A">
        <w:rPr>
          <w:rFonts w:ascii="Times New Roman" w:hAnsi="Times New Roman" w:cs="Times New Roman"/>
          <w:sz w:val="28"/>
          <w:szCs w:val="28"/>
        </w:rPr>
        <w:t>МШ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им</w:t>
      </w:r>
      <w:r w:rsidR="00A57991" w:rsidRPr="000A481A">
        <w:rPr>
          <w:rFonts w:ascii="Times New Roman" w:hAnsi="Times New Roman" w:cs="Times New Roman"/>
          <w:sz w:val="28"/>
          <w:szCs w:val="28"/>
        </w:rPr>
        <w:t>ени Андрея Петрова</w:t>
      </w:r>
      <w:r w:rsidR="00A902B3" w:rsidRPr="000A481A">
        <w:rPr>
          <w:rFonts w:ascii="Times New Roman" w:hAnsi="Times New Roman" w:cs="Times New Roman"/>
          <w:sz w:val="28"/>
          <w:szCs w:val="28"/>
        </w:rPr>
        <w:t>»  располагает</w:t>
      </w:r>
    </w:p>
    <w:p w:rsidR="00A902B3" w:rsidRPr="000A481A" w:rsidRDefault="00403C2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необходимыми организационно-правовыми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документами  на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ведение  образовательной</w:t>
      </w:r>
    </w:p>
    <w:p w:rsidR="00A902B3" w:rsidRPr="000A481A" w:rsidRDefault="00403C2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деятельности, реальные условия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которой  соответствуют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требованиям,  содержащимся  в  них.</w:t>
      </w:r>
    </w:p>
    <w:p w:rsidR="00A902B3" w:rsidRPr="009E7332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</w:t>
      </w:r>
      <w:r w:rsidR="006E51C0" w:rsidRPr="000A481A">
        <w:rPr>
          <w:rFonts w:ascii="Times New Roman" w:hAnsi="Times New Roman" w:cs="Times New Roman"/>
          <w:sz w:val="28"/>
          <w:szCs w:val="28"/>
        </w:rPr>
        <w:t xml:space="preserve">азовательного процесса в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СПб </w:t>
      </w:r>
      <w:r w:rsidR="006E51C0" w:rsidRPr="000A481A">
        <w:rPr>
          <w:rFonts w:ascii="Times New Roman" w:hAnsi="Times New Roman" w:cs="Times New Roman"/>
          <w:sz w:val="28"/>
          <w:szCs w:val="28"/>
        </w:rPr>
        <w:t>ГБ</w:t>
      </w:r>
      <w:r w:rsidRPr="000A481A">
        <w:rPr>
          <w:rFonts w:ascii="Times New Roman" w:hAnsi="Times New Roman" w:cs="Times New Roman"/>
          <w:sz w:val="28"/>
          <w:szCs w:val="28"/>
        </w:rPr>
        <w:t>У</w:t>
      </w:r>
      <w:r w:rsidR="00FB5D6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6E51C0" w:rsidRPr="000A481A">
        <w:rPr>
          <w:rFonts w:ascii="Times New Roman" w:hAnsi="Times New Roman" w:cs="Times New Roman"/>
          <w:sz w:val="28"/>
          <w:szCs w:val="28"/>
        </w:rPr>
        <w:t>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9E7332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proofErr w:type="gramStart"/>
      <w:r w:rsidR="00FB5D6C" w:rsidRPr="000A481A">
        <w:rPr>
          <w:rFonts w:ascii="Times New Roman" w:hAnsi="Times New Roman" w:cs="Times New Roman"/>
          <w:sz w:val="28"/>
          <w:szCs w:val="28"/>
        </w:rPr>
        <w:t>ДМШ  имени</w:t>
      </w:r>
      <w:proofErr w:type="gramEnd"/>
      <w:r w:rsidR="00FB5D6C" w:rsidRPr="000A481A">
        <w:rPr>
          <w:rFonts w:ascii="Times New Roman" w:hAnsi="Times New Roman" w:cs="Times New Roman"/>
          <w:sz w:val="28"/>
          <w:szCs w:val="28"/>
        </w:rPr>
        <w:t xml:space="preserve"> Андрея Петрова»  </w:t>
      </w:r>
      <w:r w:rsidRPr="000A481A">
        <w:rPr>
          <w:rFonts w:ascii="Times New Roman" w:hAnsi="Times New Roman" w:cs="Times New Roman"/>
          <w:sz w:val="28"/>
          <w:szCs w:val="28"/>
        </w:rPr>
        <w:t>осуществляется в соответствии с Уставом</w:t>
      </w:r>
      <w:r w:rsidR="00FB5D6C" w:rsidRPr="000A481A">
        <w:rPr>
          <w:rFonts w:ascii="Times New Roman" w:hAnsi="Times New Roman" w:cs="Times New Roman"/>
          <w:sz w:val="28"/>
          <w:szCs w:val="28"/>
        </w:rPr>
        <w:t xml:space="preserve">, </w:t>
      </w:r>
      <w:r w:rsidRPr="000A481A">
        <w:rPr>
          <w:rFonts w:ascii="Times New Roman" w:hAnsi="Times New Roman" w:cs="Times New Roman"/>
          <w:sz w:val="28"/>
          <w:szCs w:val="28"/>
        </w:rPr>
        <w:t xml:space="preserve"> лицензией</w:t>
      </w:r>
      <w:r w:rsidR="00FB5D6C" w:rsidRPr="000A481A">
        <w:rPr>
          <w:rFonts w:ascii="Times New Roman" w:hAnsi="Times New Roman" w:cs="Times New Roman"/>
          <w:sz w:val="28"/>
          <w:szCs w:val="28"/>
        </w:rPr>
        <w:t>,</w:t>
      </w:r>
      <w:r w:rsidR="00B268D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на право осуществления образовательной деятельности</w:t>
      </w:r>
      <w:r w:rsidR="00FB5D6C" w:rsidRPr="000A481A">
        <w:rPr>
          <w:rFonts w:ascii="Times New Roman" w:hAnsi="Times New Roman" w:cs="Times New Roman"/>
          <w:sz w:val="28"/>
          <w:szCs w:val="28"/>
        </w:rPr>
        <w:t>, локальными актами Учреждения</w:t>
      </w:r>
      <w:r w:rsidR="009E7332">
        <w:rPr>
          <w:rFonts w:ascii="Times New Roman" w:hAnsi="Times New Roman" w:cs="Times New Roman"/>
          <w:sz w:val="28"/>
          <w:szCs w:val="28"/>
        </w:rPr>
        <w:t>.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2.1. П</w:t>
      </w:r>
      <w:r w:rsidR="00403C28" w:rsidRPr="000A481A">
        <w:rPr>
          <w:rFonts w:ascii="Times New Roman" w:hAnsi="Times New Roman" w:cs="Times New Roman"/>
          <w:b/>
          <w:sz w:val="28"/>
          <w:szCs w:val="28"/>
        </w:rPr>
        <w:t xml:space="preserve">ОКАЗАТЕЛИ КАЧЕСТВА ОБРАЗОВАНИЯ </w:t>
      </w:r>
      <w:r w:rsidRPr="000A481A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Сохранность контингента обучающихся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Сохранность контингента — 100 %</w:t>
      </w:r>
    </w:p>
    <w:p w:rsidR="007D4267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Обща</w:t>
      </w:r>
      <w:r w:rsidR="006B4548" w:rsidRPr="000A481A">
        <w:rPr>
          <w:rFonts w:ascii="Times New Roman" w:hAnsi="Times New Roman" w:cs="Times New Roman"/>
          <w:sz w:val="28"/>
          <w:szCs w:val="28"/>
        </w:rPr>
        <w:t>я численность учащихся в СПб</w:t>
      </w:r>
      <w:r w:rsidR="006E51C0" w:rsidRPr="000A481A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 w:rsidR="007D4267" w:rsidRPr="000A481A">
        <w:rPr>
          <w:rFonts w:ascii="Times New Roman" w:hAnsi="Times New Roman" w:cs="Times New Roman"/>
          <w:sz w:val="28"/>
          <w:szCs w:val="28"/>
        </w:rPr>
        <w:t>МШ</w:t>
      </w:r>
      <w:r w:rsidR="00693121" w:rsidRPr="000A481A">
        <w:rPr>
          <w:rFonts w:ascii="Times New Roman" w:hAnsi="Times New Roman" w:cs="Times New Roman"/>
          <w:sz w:val="28"/>
          <w:szCs w:val="28"/>
        </w:rPr>
        <w:t xml:space="preserve"> имени Андрея </w:t>
      </w:r>
      <w:proofErr w:type="gramStart"/>
      <w:r w:rsidR="00693121" w:rsidRPr="000A481A">
        <w:rPr>
          <w:rFonts w:ascii="Times New Roman" w:hAnsi="Times New Roman" w:cs="Times New Roman"/>
          <w:sz w:val="28"/>
          <w:szCs w:val="28"/>
        </w:rPr>
        <w:t xml:space="preserve">Петрова» </w:t>
      </w:r>
      <w:r w:rsidRPr="000A481A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 </w:t>
      </w:r>
      <w:r w:rsidR="00131DFF" w:rsidRPr="000A481A">
        <w:rPr>
          <w:rFonts w:ascii="Times New Roman" w:hAnsi="Times New Roman" w:cs="Times New Roman"/>
          <w:sz w:val="28"/>
          <w:szCs w:val="28"/>
        </w:rPr>
        <w:t>519</w:t>
      </w:r>
      <w:r w:rsidR="00693121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Pr="000A481A">
        <w:rPr>
          <w:rFonts w:ascii="Times New Roman" w:hAnsi="Times New Roman" w:cs="Times New Roman"/>
          <w:sz w:val="28"/>
          <w:szCs w:val="28"/>
        </w:rPr>
        <w:t xml:space="preserve">человек,   в   том   числе  </w:t>
      </w:r>
      <w:r w:rsidR="00693121" w:rsidRPr="000A481A">
        <w:rPr>
          <w:rFonts w:ascii="Times New Roman" w:hAnsi="Times New Roman" w:cs="Times New Roman"/>
          <w:sz w:val="28"/>
          <w:szCs w:val="28"/>
        </w:rPr>
        <w:t>465</w:t>
      </w:r>
      <w:r w:rsidR="00131DFF" w:rsidRPr="000A48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A481A">
        <w:rPr>
          <w:rFonts w:ascii="Times New Roman" w:hAnsi="Times New Roman" w:cs="Times New Roman"/>
          <w:sz w:val="28"/>
          <w:szCs w:val="28"/>
        </w:rPr>
        <w:t xml:space="preserve"> –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бюджетное   отделение   и   </w:t>
      </w:r>
      <w:r w:rsidR="00131DFF" w:rsidRPr="000A481A">
        <w:rPr>
          <w:rFonts w:ascii="Times New Roman" w:hAnsi="Times New Roman" w:cs="Times New Roman"/>
          <w:sz w:val="28"/>
          <w:szCs w:val="28"/>
        </w:rPr>
        <w:t>54 человека  за счет средств физических или юридических лиц (платные услуги)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Учебные планы полностью оснащены учебно-методической документацией.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нормативных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правовых документов.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и  количественный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показатели реализации  образовательных  программ  за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период с 201</w:t>
      </w:r>
      <w:r w:rsidR="004F17B2" w:rsidRPr="000A481A">
        <w:rPr>
          <w:rFonts w:ascii="Times New Roman" w:hAnsi="Times New Roman" w:cs="Times New Roman"/>
          <w:sz w:val="28"/>
          <w:szCs w:val="28"/>
        </w:rPr>
        <w:t>8</w:t>
      </w:r>
      <w:r w:rsidRPr="000A48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201</w:t>
      </w:r>
      <w:r w:rsidR="004F17B2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стабильны. </w:t>
      </w:r>
      <w:r w:rsidR="00A35449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Продолжать  работу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по  сохранению  стабильности  контингента  в  рамках  реализуемых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программ.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</w:p>
    <w:p w:rsidR="0039578B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b/>
          <w:sz w:val="28"/>
          <w:szCs w:val="28"/>
        </w:rPr>
        <w:t>2.2</w:t>
      </w:r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39578B" w:rsidRPr="000A481A">
        <w:rPr>
          <w:rFonts w:ascii="Times New Roman" w:hAnsi="Times New Roman" w:cs="Times New Roman"/>
          <w:b/>
          <w:sz w:val="28"/>
          <w:szCs w:val="28"/>
        </w:rPr>
        <w:t>Качество</w:t>
      </w:r>
      <w:proofErr w:type="gramEnd"/>
      <w:r w:rsidR="0039578B" w:rsidRPr="000A481A">
        <w:rPr>
          <w:rFonts w:ascii="Times New Roman" w:hAnsi="Times New Roman" w:cs="Times New Roman"/>
          <w:b/>
          <w:sz w:val="28"/>
          <w:szCs w:val="28"/>
        </w:rPr>
        <w:t xml:space="preserve"> подготовки выпускников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Качеству 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 подготовки</w:t>
      </w:r>
      <w:proofErr w:type="gramEnd"/>
      <w:r w:rsidR="00917165" w:rsidRPr="000A481A">
        <w:rPr>
          <w:rFonts w:ascii="Times New Roman" w:hAnsi="Times New Roman" w:cs="Times New Roman"/>
          <w:sz w:val="28"/>
          <w:szCs w:val="28"/>
        </w:rPr>
        <w:t xml:space="preserve">  выпускников  </w:t>
      </w:r>
      <w:r w:rsidRPr="000A481A">
        <w:rPr>
          <w:rFonts w:ascii="Times New Roman" w:hAnsi="Times New Roman" w:cs="Times New Roman"/>
          <w:sz w:val="28"/>
          <w:szCs w:val="28"/>
        </w:rPr>
        <w:t>и  профес</w:t>
      </w:r>
      <w:r w:rsidR="00EC7B81" w:rsidRPr="000A481A">
        <w:rPr>
          <w:rFonts w:ascii="Times New Roman" w:hAnsi="Times New Roman" w:cs="Times New Roman"/>
          <w:sz w:val="28"/>
          <w:szCs w:val="28"/>
        </w:rPr>
        <w:t>сиональной  ориентации  СП</w:t>
      </w:r>
      <w:r w:rsidR="006B4548" w:rsidRPr="000A481A">
        <w:rPr>
          <w:rFonts w:ascii="Times New Roman" w:hAnsi="Times New Roman" w:cs="Times New Roman"/>
          <w:sz w:val="28"/>
          <w:szCs w:val="28"/>
        </w:rPr>
        <w:t>б</w:t>
      </w:r>
      <w:r w:rsidR="00EC7B81" w:rsidRPr="000A481A">
        <w:rPr>
          <w:rFonts w:ascii="Times New Roman" w:hAnsi="Times New Roman" w:cs="Times New Roman"/>
          <w:sz w:val="28"/>
          <w:szCs w:val="28"/>
        </w:rPr>
        <w:t xml:space="preserve"> ГБ</w:t>
      </w:r>
      <w:r w:rsidRPr="000A481A">
        <w:rPr>
          <w:rFonts w:ascii="Times New Roman" w:hAnsi="Times New Roman" w:cs="Times New Roman"/>
          <w:sz w:val="28"/>
          <w:szCs w:val="28"/>
        </w:rPr>
        <w:t>У</w:t>
      </w:r>
    </w:p>
    <w:p w:rsidR="00A902B3" w:rsidRPr="000A481A" w:rsidRDefault="00EC7B8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придает важнейшее значение.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разработаны  и  утверждены  в  установленном  порядке  по  </w:t>
      </w:r>
      <w:r w:rsidR="00A902B3" w:rsidRPr="000A481A">
        <w:rPr>
          <w:rFonts w:ascii="Times New Roman" w:hAnsi="Times New Roman" w:cs="Times New Roman"/>
          <w:sz w:val="28"/>
          <w:szCs w:val="28"/>
        </w:rPr>
        <w:t>всем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образовательным программам итоговые требования к выпускникам.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Каждая  учебная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дисциплина  предусматривает  аттестацию  в  виде  контрольного  урока,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зачета  или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экзамена. 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Количество  экзаменов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,  академических  концертов,  прослушиваний  </w:t>
      </w:r>
      <w:r w:rsidR="00A902B3" w:rsidRPr="000A481A">
        <w:rPr>
          <w:rFonts w:ascii="Times New Roman" w:hAnsi="Times New Roman" w:cs="Times New Roman"/>
          <w:sz w:val="28"/>
          <w:szCs w:val="28"/>
        </w:rPr>
        <w:t>и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зачетов в выпускном классе за год не превышает 6.</w:t>
      </w:r>
    </w:p>
    <w:p w:rsidR="00A902B3" w:rsidRPr="000A481A" w:rsidRDefault="00403C28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, 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учебно-методическая  документация  разработана  на  </w:t>
      </w:r>
      <w:r w:rsidR="00A902B3" w:rsidRPr="000A481A">
        <w:rPr>
          <w:rFonts w:ascii="Times New Roman" w:hAnsi="Times New Roman" w:cs="Times New Roman"/>
          <w:sz w:val="28"/>
          <w:szCs w:val="28"/>
        </w:rPr>
        <w:t>достаточном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профессиональном уровне, обеспечен единый технологический подход.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lastRenderedPageBreak/>
        <w:t>Таким  образом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,  структура,  содержание  и  </w:t>
      </w:r>
      <w:r w:rsidR="00A902B3" w:rsidRPr="000A481A">
        <w:rPr>
          <w:rFonts w:ascii="Times New Roman" w:hAnsi="Times New Roman" w:cs="Times New Roman"/>
          <w:sz w:val="28"/>
          <w:szCs w:val="28"/>
        </w:rPr>
        <w:t>трудоемкос</w:t>
      </w:r>
      <w:r w:rsidRPr="000A481A">
        <w:rPr>
          <w:rFonts w:ascii="Times New Roman" w:hAnsi="Times New Roman" w:cs="Times New Roman"/>
          <w:sz w:val="28"/>
          <w:szCs w:val="28"/>
        </w:rPr>
        <w:t xml:space="preserve">ть  учебных  планов  </w:t>
      </w:r>
      <w:r w:rsidR="00A902B3" w:rsidRPr="000A481A">
        <w:rPr>
          <w:rFonts w:ascii="Times New Roman" w:hAnsi="Times New Roman" w:cs="Times New Roman"/>
          <w:sz w:val="28"/>
          <w:szCs w:val="28"/>
        </w:rPr>
        <w:t>отвечают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требованиям к минимуму содержания и уровню подготовки выпускников.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Итоговая  аттестация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осуществляется  в  соответствии  с  Положением  об  </w:t>
      </w:r>
      <w:r w:rsidR="00A902B3" w:rsidRPr="000A481A">
        <w:rPr>
          <w:rFonts w:ascii="Times New Roman" w:hAnsi="Times New Roman" w:cs="Times New Roman"/>
          <w:sz w:val="28"/>
          <w:szCs w:val="28"/>
        </w:rPr>
        <w:t>итоговой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аттестации  выпускников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и  проводится  в  форме  сдачи  итоговых  экзаменов  аттестационной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комиссии,   председатель   и   персональный    состав   которой   утверждаются   в   установленном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порядке.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Итоговая аттестация выпускника является обязательной и осуществляется после освоения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образовательной программы в полном объеме.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Текущая и итоговая аттестация выпускников осуществляется в установленные сроки.</w:t>
      </w:r>
    </w:p>
    <w:p w:rsidR="00A902B3" w:rsidRPr="000A481A" w:rsidRDefault="00403C2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Перечень  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дисциплин,  </w:t>
      </w:r>
      <w:r w:rsidR="00A902B3" w:rsidRPr="000A481A"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  на  итоговую    аттестацию,   определяется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учебным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планом.</w:t>
      </w:r>
    </w:p>
    <w:p w:rsidR="00A902B3" w:rsidRPr="000A481A" w:rsidRDefault="00403C2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Выпускнику,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прошедшему  в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установленном  порядке  итоговую  аттестацию,  выдается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Свидетельство  установленного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образца. 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Основанием  выдачи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Свидетельства  является  решение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403C28" w:rsidRPr="000A481A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0A481A">
        <w:rPr>
          <w:rFonts w:ascii="Times New Roman" w:hAnsi="Times New Roman" w:cs="Times New Roman"/>
          <w:sz w:val="28"/>
          <w:szCs w:val="28"/>
        </w:rPr>
        <w:t xml:space="preserve"> комиссии, решени</w:t>
      </w:r>
      <w:r w:rsidR="00403C28" w:rsidRPr="000A481A">
        <w:rPr>
          <w:rFonts w:ascii="Times New Roman" w:hAnsi="Times New Roman" w:cs="Times New Roman"/>
          <w:sz w:val="28"/>
          <w:szCs w:val="28"/>
        </w:rPr>
        <w:t>е</w:t>
      </w:r>
      <w:r w:rsidRPr="000A481A">
        <w:rPr>
          <w:rFonts w:ascii="Times New Roman" w:hAnsi="Times New Roman" w:cs="Times New Roman"/>
          <w:sz w:val="28"/>
          <w:szCs w:val="28"/>
        </w:rPr>
        <w:t xml:space="preserve"> Педагогического Со</w:t>
      </w:r>
      <w:r w:rsidR="00EC7B81" w:rsidRPr="000A481A">
        <w:rPr>
          <w:rFonts w:ascii="Times New Roman" w:hAnsi="Times New Roman" w:cs="Times New Roman"/>
          <w:sz w:val="28"/>
          <w:szCs w:val="28"/>
        </w:rPr>
        <w:t>вета и приказы директора СПб ГБ</w:t>
      </w:r>
      <w:r w:rsidRPr="000A481A">
        <w:rPr>
          <w:rFonts w:ascii="Times New Roman" w:hAnsi="Times New Roman" w:cs="Times New Roman"/>
          <w:sz w:val="28"/>
          <w:szCs w:val="28"/>
        </w:rPr>
        <w:t>У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EC7B81" w:rsidRPr="000A481A">
        <w:rPr>
          <w:rFonts w:ascii="Times New Roman" w:hAnsi="Times New Roman" w:cs="Times New Roman"/>
          <w:sz w:val="28"/>
          <w:szCs w:val="28"/>
        </w:rPr>
        <w:t>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403C28" w:rsidRPr="000A481A">
        <w:rPr>
          <w:rFonts w:ascii="Times New Roman" w:hAnsi="Times New Roman" w:cs="Times New Roman"/>
          <w:sz w:val="28"/>
          <w:szCs w:val="28"/>
        </w:rPr>
        <w:t>.</w:t>
      </w:r>
    </w:p>
    <w:p w:rsidR="00A902B3" w:rsidRPr="000A481A" w:rsidRDefault="00917165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Анализ  содержания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подготовки  </w:t>
      </w:r>
      <w:r w:rsidR="00880995" w:rsidRPr="000A481A">
        <w:rPr>
          <w:rFonts w:ascii="Times New Roman" w:hAnsi="Times New Roman" w:cs="Times New Roman"/>
          <w:sz w:val="28"/>
          <w:szCs w:val="28"/>
        </w:rPr>
        <w:t>учащихся</w:t>
      </w:r>
      <w:r w:rsidRPr="000A481A">
        <w:rPr>
          <w:rFonts w:ascii="Times New Roman" w:hAnsi="Times New Roman" w:cs="Times New Roman"/>
          <w:sz w:val="28"/>
          <w:szCs w:val="28"/>
        </w:rPr>
        <w:t xml:space="preserve">  через  мониторинг </w:t>
      </w:r>
      <w:r w:rsidR="00880995" w:rsidRPr="000A481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A481A">
        <w:rPr>
          <w:rFonts w:ascii="Times New Roman" w:hAnsi="Times New Roman" w:cs="Times New Roman"/>
          <w:sz w:val="28"/>
          <w:szCs w:val="28"/>
        </w:rPr>
        <w:t xml:space="preserve">   по </w:t>
      </w:r>
      <w:r w:rsidR="00880995" w:rsidRPr="000A481A">
        <w:rPr>
          <w:rFonts w:ascii="Times New Roman" w:hAnsi="Times New Roman" w:cs="Times New Roman"/>
          <w:sz w:val="28"/>
          <w:szCs w:val="28"/>
        </w:rPr>
        <w:t>предмету «Специальность»</w:t>
      </w:r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880995" w:rsidRPr="000A481A">
        <w:rPr>
          <w:rFonts w:ascii="Times New Roman" w:hAnsi="Times New Roman" w:cs="Times New Roman"/>
          <w:sz w:val="28"/>
          <w:szCs w:val="28"/>
        </w:rPr>
        <w:t>на всех отделениях</w:t>
      </w:r>
      <w:r w:rsidR="00444DF2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показывает,  что  учебный  процесс  организован  в  соответствии  с  нормативными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требованиями дополнительного образования.</w:t>
      </w:r>
    </w:p>
    <w:p w:rsidR="00A902B3" w:rsidRPr="000A481A" w:rsidRDefault="00EC7B81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  СПб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7D4267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сформирована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комплексная система ранней профессиональной ориентации учащихся, которая направлена на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917165" w:rsidRPr="000A481A">
        <w:rPr>
          <w:rFonts w:ascii="Times New Roman" w:hAnsi="Times New Roman" w:cs="Times New Roman"/>
          <w:sz w:val="28"/>
          <w:szCs w:val="28"/>
        </w:rPr>
        <w:t xml:space="preserve">оптимизацию  профессионального  самоопределения  обучающегося  в  соответствии  </w:t>
      </w:r>
      <w:r w:rsidR="00A902B3" w:rsidRPr="000A481A">
        <w:rPr>
          <w:rFonts w:ascii="Times New Roman" w:hAnsi="Times New Roman" w:cs="Times New Roman"/>
          <w:sz w:val="28"/>
          <w:szCs w:val="28"/>
        </w:rPr>
        <w:t>с  его</w:t>
      </w:r>
      <w:r w:rsidR="007D426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желаниями, склонностями, способностями и индивидуально-личностными особенностями.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Основные направления ранней профессиональной ориентации обучающихся: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участие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в концертах, конкурсах, фестивалях, олимпиадах;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проведение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собраний  с  целью  информирования  обучающихся  и  их  родителей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(законных  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представителей)   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о   возможности    дальнейшего   профессионального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организация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творческих встреч с преподавателями и студентами  училищ и вузов,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деятелями культуры и искусства.</w:t>
      </w:r>
    </w:p>
    <w:p w:rsidR="00A902B3" w:rsidRPr="000A481A" w:rsidRDefault="00591E3A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Связь  СПб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ГБ</w:t>
      </w:r>
      <w:r w:rsidR="00EC7B81" w:rsidRPr="000A481A">
        <w:rPr>
          <w:rFonts w:ascii="Times New Roman" w:hAnsi="Times New Roman" w:cs="Times New Roman"/>
          <w:sz w:val="28"/>
          <w:szCs w:val="28"/>
        </w:rPr>
        <w:t>У 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35449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с</w:t>
      </w:r>
    </w:p>
    <w:p w:rsidR="00A902B3" w:rsidRPr="000A481A" w:rsidRDefault="00591E3A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профессиональными  учебными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заведениями  в  области  культуры  и  </w:t>
      </w:r>
      <w:r w:rsidR="00A902B3" w:rsidRPr="000A481A">
        <w:rPr>
          <w:rFonts w:ascii="Times New Roman" w:hAnsi="Times New Roman" w:cs="Times New Roman"/>
          <w:sz w:val="28"/>
          <w:szCs w:val="28"/>
        </w:rPr>
        <w:t>искусства,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профессиональное 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  просвещение    выпускников,</w:t>
      </w:r>
      <w:r w:rsidRPr="000A481A">
        <w:rPr>
          <w:rFonts w:ascii="Times New Roman" w:hAnsi="Times New Roman" w:cs="Times New Roman"/>
          <w:sz w:val="28"/>
          <w:szCs w:val="28"/>
        </w:rPr>
        <w:t xml:space="preserve"> развитие   их   интересов  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и  склонностей</w:t>
      </w:r>
      <w:proofErr w:type="gramEnd"/>
      <w:r w:rsidR="00A3544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осуществляется преподавателями специальных дисциплин.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Выводы и рекомендации: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Уровень требований, предъявляемых при итоговых аттестациях, и результаты позволяют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положительно оценить качество подготовки выпускников.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Результаты анализа учебных планов выпускных классов показали, что учебные планы по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своей форме и структуре соответствуют предъявляемым примерным требованиям. При анализе</w:t>
      </w:r>
      <w:r w:rsidR="00A3544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структурного соответствия циклов дисциплин, общих объемов нагрузки по циклам дисциплин</w:t>
      </w:r>
      <w:r w:rsidR="00A3544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отклонений не выявлено.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E3A" w:rsidRPr="000A481A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Pr="000A481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591E3A" w:rsidRPr="000A481A">
        <w:rPr>
          <w:rFonts w:ascii="Times New Roman" w:hAnsi="Times New Roman" w:cs="Times New Roman"/>
          <w:sz w:val="28"/>
          <w:szCs w:val="28"/>
        </w:rPr>
        <w:t xml:space="preserve">недельной  нагрузки  соответствуют  требованиям.  </w:t>
      </w:r>
      <w:r w:rsidRPr="000A481A">
        <w:rPr>
          <w:rFonts w:ascii="Times New Roman" w:hAnsi="Times New Roman" w:cs="Times New Roman"/>
          <w:sz w:val="28"/>
          <w:szCs w:val="28"/>
        </w:rPr>
        <w:t>Нарушений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норматива средней предельной нагрузки не выявлено.</w:t>
      </w:r>
    </w:p>
    <w:p w:rsidR="00A902B3" w:rsidRPr="000A481A" w:rsidRDefault="003E1EC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поступивших  в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профессиональные  образовательные  учреждения  в  201</w:t>
      </w:r>
      <w:r w:rsidR="004F17B2" w:rsidRPr="000A481A">
        <w:rPr>
          <w:rFonts w:ascii="Times New Roman" w:hAnsi="Times New Roman" w:cs="Times New Roman"/>
          <w:sz w:val="28"/>
          <w:szCs w:val="28"/>
        </w:rPr>
        <w:t>9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году  –  </w:t>
      </w:r>
      <w:r w:rsidR="00403C28" w:rsidRPr="000A481A">
        <w:rPr>
          <w:rFonts w:ascii="Times New Roman" w:hAnsi="Times New Roman" w:cs="Times New Roman"/>
          <w:sz w:val="28"/>
          <w:szCs w:val="28"/>
        </w:rPr>
        <w:t xml:space="preserve">4 </w:t>
      </w:r>
      <w:r w:rsidR="00624CDA" w:rsidRPr="000A481A">
        <w:rPr>
          <w:rFonts w:ascii="Times New Roman" w:hAnsi="Times New Roman" w:cs="Times New Roman"/>
          <w:sz w:val="28"/>
          <w:szCs w:val="28"/>
        </w:rPr>
        <w:t>человек</w:t>
      </w:r>
      <w:r w:rsidR="00403C28" w:rsidRPr="000A481A">
        <w:rPr>
          <w:rFonts w:ascii="Times New Roman" w:hAnsi="Times New Roman" w:cs="Times New Roman"/>
          <w:sz w:val="28"/>
          <w:szCs w:val="28"/>
        </w:rPr>
        <w:t>а</w:t>
      </w:r>
      <w:r w:rsidR="00624CDA" w:rsidRPr="000A481A">
        <w:rPr>
          <w:rFonts w:ascii="Times New Roman" w:hAnsi="Times New Roman" w:cs="Times New Roman"/>
          <w:sz w:val="28"/>
          <w:szCs w:val="28"/>
        </w:rPr>
        <w:t xml:space="preserve">,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что   подтверждает   положительную   динамику   профессиональной   ориентации</w:t>
      </w:r>
      <w:r w:rsidR="00A3544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учащихся.</w:t>
      </w:r>
    </w:p>
    <w:p w:rsidR="00A902B3" w:rsidRPr="000A481A" w:rsidRDefault="003E1EC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i/>
          <w:sz w:val="28"/>
          <w:szCs w:val="28"/>
          <w:u w:val="single"/>
        </w:rPr>
        <w:t>Международный уровень</w:t>
      </w:r>
      <w:r w:rsidRPr="000A481A">
        <w:rPr>
          <w:rFonts w:ascii="Times New Roman" w:hAnsi="Times New Roman" w:cs="Times New Roman"/>
          <w:sz w:val="28"/>
          <w:szCs w:val="28"/>
        </w:rPr>
        <w:t xml:space="preserve"> – </w:t>
      </w:r>
      <w:r w:rsidR="007E29E0" w:rsidRPr="000A481A">
        <w:rPr>
          <w:rFonts w:ascii="Times New Roman" w:hAnsi="Times New Roman" w:cs="Times New Roman"/>
          <w:sz w:val="28"/>
          <w:szCs w:val="28"/>
        </w:rPr>
        <w:t>7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конкурсов, фестивалей:</w:t>
      </w:r>
    </w:p>
    <w:p w:rsidR="00A902B3" w:rsidRPr="000A481A" w:rsidRDefault="00573EC0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30</w:t>
      </w:r>
      <w:r w:rsidR="00E55027" w:rsidRPr="000A481A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7E29E0" w:rsidRPr="000A481A">
        <w:rPr>
          <w:rFonts w:ascii="Times New Roman" w:hAnsi="Times New Roman" w:cs="Times New Roman"/>
          <w:sz w:val="28"/>
          <w:szCs w:val="28"/>
        </w:rPr>
        <w:t>ов</w:t>
      </w:r>
      <w:r w:rsidR="00E55027" w:rsidRPr="000A481A">
        <w:rPr>
          <w:rFonts w:ascii="Times New Roman" w:hAnsi="Times New Roman" w:cs="Times New Roman"/>
          <w:sz w:val="28"/>
          <w:szCs w:val="28"/>
        </w:rPr>
        <w:t xml:space="preserve"> и </w:t>
      </w:r>
      <w:r w:rsidR="00A902B3" w:rsidRPr="000A481A">
        <w:rPr>
          <w:rFonts w:ascii="Times New Roman" w:hAnsi="Times New Roman" w:cs="Times New Roman"/>
          <w:sz w:val="28"/>
          <w:szCs w:val="28"/>
        </w:rPr>
        <w:t>дипломант</w:t>
      </w:r>
      <w:r w:rsidR="007E29E0" w:rsidRPr="000A481A"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i/>
          <w:sz w:val="28"/>
          <w:szCs w:val="28"/>
          <w:u w:val="single"/>
        </w:rPr>
        <w:t>Всероссийский, Республиканский и Региональный уровни</w:t>
      </w:r>
      <w:r w:rsidRPr="000A481A">
        <w:rPr>
          <w:rFonts w:ascii="Times New Roman" w:hAnsi="Times New Roman" w:cs="Times New Roman"/>
          <w:sz w:val="28"/>
          <w:szCs w:val="28"/>
        </w:rPr>
        <w:t xml:space="preserve"> –</w:t>
      </w:r>
      <w:r w:rsidR="00573EC0" w:rsidRPr="000A481A">
        <w:rPr>
          <w:rFonts w:ascii="Times New Roman" w:hAnsi="Times New Roman" w:cs="Times New Roman"/>
          <w:sz w:val="28"/>
          <w:szCs w:val="28"/>
        </w:rPr>
        <w:t>6</w:t>
      </w:r>
      <w:r w:rsidR="00F84C3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конкурс</w:t>
      </w:r>
      <w:r w:rsidR="00A36A7E" w:rsidRPr="000A481A">
        <w:rPr>
          <w:rFonts w:ascii="Times New Roman" w:hAnsi="Times New Roman" w:cs="Times New Roman"/>
          <w:sz w:val="28"/>
          <w:szCs w:val="28"/>
        </w:rPr>
        <w:t>ов</w:t>
      </w:r>
      <w:r w:rsidRPr="000A481A">
        <w:rPr>
          <w:rFonts w:ascii="Times New Roman" w:hAnsi="Times New Roman" w:cs="Times New Roman"/>
          <w:sz w:val="28"/>
          <w:szCs w:val="28"/>
        </w:rPr>
        <w:t>:</w:t>
      </w:r>
    </w:p>
    <w:p w:rsidR="00A902B3" w:rsidRPr="000A481A" w:rsidRDefault="007E29E0" w:rsidP="000A48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A481A">
        <w:rPr>
          <w:rFonts w:ascii="Times New Roman" w:hAnsi="Times New Roman" w:cs="Times New Roman"/>
          <w:sz w:val="28"/>
          <w:szCs w:val="28"/>
        </w:rPr>
        <w:t>1</w:t>
      </w:r>
      <w:r w:rsidR="00573EC0" w:rsidRPr="000A481A">
        <w:rPr>
          <w:rFonts w:ascii="Times New Roman" w:hAnsi="Times New Roman" w:cs="Times New Roman"/>
          <w:sz w:val="28"/>
          <w:szCs w:val="28"/>
        </w:rPr>
        <w:t>1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36A7E" w:rsidRPr="000A481A">
        <w:rPr>
          <w:rFonts w:ascii="Times New Roman" w:hAnsi="Times New Roman" w:cs="Times New Roman"/>
          <w:sz w:val="28"/>
          <w:szCs w:val="28"/>
        </w:rPr>
        <w:t>лауреат</w:t>
      </w:r>
      <w:r w:rsidR="00F84C33" w:rsidRPr="000A481A">
        <w:rPr>
          <w:rFonts w:ascii="Times New Roman" w:hAnsi="Times New Roman" w:cs="Times New Roman"/>
          <w:sz w:val="28"/>
          <w:szCs w:val="28"/>
        </w:rPr>
        <w:t>ов</w:t>
      </w:r>
      <w:r w:rsidR="00E55027" w:rsidRPr="000A481A">
        <w:rPr>
          <w:rFonts w:ascii="Times New Roman" w:hAnsi="Times New Roman" w:cs="Times New Roman"/>
          <w:sz w:val="28"/>
          <w:szCs w:val="28"/>
        </w:rPr>
        <w:t xml:space="preserve"> и дипломант</w:t>
      </w:r>
      <w:r w:rsidR="00F84C33" w:rsidRPr="000A481A">
        <w:rPr>
          <w:rFonts w:ascii="Times New Roman" w:hAnsi="Times New Roman" w:cs="Times New Roman"/>
          <w:sz w:val="28"/>
          <w:szCs w:val="28"/>
        </w:rPr>
        <w:t>ов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i/>
          <w:sz w:val="28"/>
          <w:szCs w:val="28"/>
          <w:u w:val="single"/>
        </w:rPr>
        <w:t>Конкурсы и фестивали, проводимые УМЦ Комитета по культуре Санкт-Петербурга</w:t>
      </w:r>
      <w:r w:rsidRPr="000A481A">
        <w:rPr>
          <w:rFonts w:ascii="Times New Roman" w:hAnsi="Times New Roman" w:cs="Times New Roman"/>
          <w:sz w:val="28"/>
          <w:szCs w:val="28"/>
        </w:rPr>
        <w:t xml:space="preserve"> – </w:t>
      </w:r>
      <w:r w:rsidR="007E29E0" w:rsidRPr="000A481A">
        <w:rPr>
          <w:rFonts w:ascii="Times New Roman" w:hAnsi="Times New Roman" w:cs="Times New Roman"/>
          <w:sz w:val="28"/>
          <w:szCs w:val="28"/>
        </w:rPr>
        <w:t>7</w:t>
      </w:r>
      <w:r w:rsidRPr="000A481A">
        <w:rPr>
          <w:rFonts w:ascii="Times New Roman" w:hAnsi="Times New Roman" w:cs="Times New Roman"/>
          <w:sz w:val="28"/>
          <w:szCs w:val="28"/>
        </w:rPr>
        <w:t xml:space="preserve"> конкурсов:</w:t>
      </w:r>
    </w:p>
    <w:p w:rsidR="00A902B3" w:rsidRPr="000A481A" w:rsidRDefault="00573EC0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19</w:t>
      </w:r>
      <w:r w:rsidR="00F84C33" w:rsidRPr="000A481A">
        <w:rPr>
          <w:rFonts w:ascii="Times New Roman" w:hAnsi="Times New Roman" w:cs="Times New Roman"/>
          <w:sz w:val="28"/>
          <w:szCs w:val="28"/>
        </w:rPr>
        <w:t xml:space="preserve"> лауреатов, </w:t>
      </w:r>
      <w:r w:rsidR="00A36A7E" w:rsidRPr="000A481A">
        <w:rPr>
          <w:rFonts w:ascii="Times New Roman" w:hAnsi="Times New Roman" w:cs="Times New Roman"/>
          <w:sz w:val="28"/>
          <w:szCs w:val="28"/>
        </w:rPr>
        <w:t>дипломант</w:t>
      </w:r>
      <w:r w:rsidR="00E55027" w:rsidRPr="000A481A">
        <w:rPr>
          <w:rFonts w:ascii="Times New Roman" w:hAnsi="Times New Roman" w:cs="Times New Roman"/>
          <w:sz w:val="28"/>
          <w:szCs w:val="28"/>
        </w:rPr>
        <w:t>ов</w:t>
      </w:r>
      <w:r w:rsidR="00F84C33" w:rsidRPr="000A481A">
        <w:rPr>
          <w:rFonts w:ascii="Times New Roman" w:hAnsi="Times New Roman" w:cs="Times New Roman"/>
          <w:sz w:val="28"/>
          <w:szCs w:val="28"/>
        </w:rPr>
        <w:t xml:space="preserve"> и награжденных грамотами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i/>
          <w:sz w:val="28"/>
          <w:szCs w:val="28"/>
          <w:u w:val="single"/>
        </w:rPr>
        <w:t>Городской уровень</w:t>
      </w:r>
      <w:r w:rsidRPr="000A481A">
        <w:rPr>
          <w:rFonts w:ascii="Times New Roman" w:hAnsi="Times New Roman" w:cs="Times New Roman"/>
          <w:sz w:val="28"/>
          <w:szCs w:val="28"/>
        </w:rPr>
        <w:t xml:space="preserve"> – </w:t>
      </w:r>
      <w:r w:rsidR="00573EC0" w:rsidRPr="000A481A">
        <w:rPr>
          <w:rFonts w:ascii="Times New Roman" w:hAnsi="Times New Roman" w:cs="Times New Roman"/>
          <w:sz w:val="28"/>
          <w:szCs w:val="28"/>
        </w:rPr>
        <w:t>7</w:t>
      </w:r>
      <w:r w:rsidRPr="000A481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E29E0" w:rsidRPr="000A481A">
        <w:rPr>
          <w:rFonts w:ascii="Times New Roman" w:hAnsi="Times New Roman" w:cs="Times New Roman"/>
          <w:sz w:val="28"/>
          <w:szCs w:val="28"/>
        </w:rPr>
        <w:t>ов</w:t>
      </w:r>
      <w:r w:rsidRPr="000A481A">
        <w:rPr>
          <w:rFonts w:ascii="Times New Roman" w:hAnsi="Times New Roman" w:cs="Times New Roman"/>
          <w:sz w:val="28"/>
          <w:szCs w:val="28"/>
        </w:rPr>
        <w:t>, фестивал</w:t>
      </w:r>
      <w:r w:rsidR="007E29E0" w:rsidRPr="000A481A">
        <w:rPr>
          <w:rFonts w:ascii="Times New Roman" w:hAnsi="Times New Roman" w:cs="Times New Roman"/>
          <w:sz w:val="28"/>
          <w:szCs w:val="28"/>
        </w:rPr>
        <w:t>ей</w:t>
      </w:r>
      <w:r w:rsidRPr="000A481A">
        <w:rPr>
          <w:rFonts w:ascii="Times New Roman" w:hAnsi="Times New Roman" w:cs="Times New Roman"/>
          <w:sz w:val="28"/>
          <w:szCs w:val="28"/>
        </w:rPr>
        <w:t>:</w:t>
      </w:r>
    </w:p>
    <w:p w:rsidR="00A902B3" w:rsidRPr="000A481A" w:rsidRDefault="00573EC0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9</w:t>
      </w:r>
      <w:r w:rsidR="00F84C3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E55027" w:rsidRPr="000A481A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A902B3" w:rsidRPr="000A481A">
        <w:rPr>
          <w:rFonts w:ascii="Times New Roman" w:hAnsi="Times New Roman" w:cs="Times New Roman"/>
          <w:sz w:val="28"/>
          <w:szCs w:val="28"/>
        </w:rPr>
        <w:t>дипломант</w:t>
      </w:r>
      <w:r w:rsidR="00E55027" w:rsidRPr="000A481A">
        <w:rPr>
          <w:rFonts w:ascii="Times New Roman" w:hAnsi="Times New Roman" w:cs="Times New Roman"/>
          <w:sz w:val="28"/>
          <w:szCs w:val="28"/>
        </w:rPr>
        <w:t>ов</w:t>
      </w:r>
      <w:r w:rsidR="007E29E0" w:rsidRPr="000A481A">
        <w:rPr>
          <w:rFonts w:ascii="Times New Roman" w:hAnsi="Times New Roman" w:cs="Times New Roman"/>
          <w:sz w:val="28"/>
          <w:szCs w:val="28"/>
        </w:rPr>
        <w:t xml:space="preserve"> и награжденных грамотами</w:t>
      </w:r>
    </w:p>
    <w:p w:rsidR="003E1EC7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Pr="000A481A">
        <w:rPr>
          <w:rFonts w:ascii="Times New Roman" w:hAnsi="Times New Roman" w:cs="Times New Roman"/>
          <w:sz w:val="28"/>
          <w:szCs w:val="28"/>
        </w:rPr>
        <w:t xml:space="preserve">: </w:t>
      </w:r>
      <w:r w:rsidR="007E29E0" w:rsidRPr="000A481A">
        <w:rPr>
          <w:rFonts w:ascii="Times New Roman" w:hAnsi="Times New Roman" w:cs="Times New Roman"/>
          <w:sz w:val="28"/>
          <w:szCs w:val="28"/>
        </w:rPr>
        <w:t>6</w:t>
      </w:r>
      <w:r w:rsidR="00573EC0" w:rsidRPr="000A481A">
        <w:rPr>
          <w:rFonts w:ascii="Times New Roman" w:hAnsi="Times New Roman" w:cs="Times New Roman"/>
          <w:sz w:val="28"/>
          <w:szCs w:val="28"/>
        </w:rPr>
        <w:t>9</w:t>
      </w:r>
      <w:r w:rsidR="00E55027" w:rsidRPr="000A481A"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7E29E0" w:rsidRPr="000A481A">
        <w:rPr>
          <w:rFonts w:ascii="Times New Roman" w:hAnsi="Times New Roman" w:cs="Times New Roman"/>
          <w:sz w:val="28"/>
          <w:szCs w:val="28"/>
        </w:rPr>
        <w:t>ов</w:t>
      </w:r>
      <w:r w:rsidR="00F84C33" w:rsidRPr="000A481A">
        <w:rPr>
          <w:rFonts w:ascii="Times New Roman" w:hAnsi="Times New Roman" w:cs="Times New Roman"/>
          <w:sz w:val="28"/>
          <w:szCs w:val="28"/>
        </w:rPr>
        <w:t>,</w:t>
      </w:r>
      <w:r w:rsidR="00E55027" w:rsidRPr="000A481A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7E29E0" w:rsidRPr="000A481A">
        <w:rPr>
          <w:rFonts w:ascii="Times New Roman" w:hAnsi="Times New Roman" w:cs="Times New Roman"/>
          <w:sz w:val="28"/>
          <w:szCs w:val="28"/>
        </w:rPr>
        <w:t>ов</w:t>
      </w:r>
      <w:r w:rsidR="00F84C33" w:rsidRPr="000A481A">
        <w:rPr>
          <w:rFonts w:ascii="Times New Roman" w:hAnsi="Times New Roman" w:cs="Times New Roman"/>
          <w:sz w:val="28"/>
          <w:szCs w:val="28"/>
        </w:rPr>
        <w:t xml:space="preserve"> и награжденных грамотами </w:t>
      </w:r>
    </w:p>
    <w:p w:rsidR="00CA40FA" w:rsidRPr="000A481A" w:rsidRDefault="00CA40FA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2.</w:t>
      </w:r>
      <w:r w:rsidR="0039578B" w:rsidRPr="000A481A">
        <w:rPr>
          <w:rFonts w:ascii="Times New Roman" w:hAnsi="Times New Roman" w:cs="Times New Roman"/>
          <w:b/>
          <w:sz w:val="28"/>
          <w:szCs w:val="28"/>
        </w:rPr>
        <w:t>3</w:t>
      </w:r>
      <w:r w:rsidRPr="000A481A">
        <w:rPr>
          <w:rFonts w:ascii="Times New Roman" w:hAnsi="Times New Roman" w:cs="Times New Roman"/>
          <w:b/>
          <w:sz w:val="28"/>
          <w:szCs w:val="28"/>
        </w:rPr>
        <w:t>. Методическая деятельность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  201</w:t>
      </w:r>
      <w:r w:rsidR="00F50818" w:rsidRPr="000A48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году  методическая  работа  в  школе  велась  в  соответствии  с  утвержденными</w:t>
      </w:r>
    </w:p>
    <w:p w:rsidR="00A902B3" w:rsidRPr="000A481A" w:rsidRDefault="0078482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планами  и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с  учетом  </w:t>
      </w:r>
      <w:r w:rsidR="00A902B3" w:rsidRPr="000A481A">
        <w:rPr>
          <w:rFonts w:ascii="Times New Roman" w:hAnsi="Times New Roman" w:cs="Times New Roman"/>
          <w:sz w:val="28"/>
          <w:szCs w:val="28"/>
        </w:rPr>
        <w:t>потре</w:t>
      </w:r>
      <w:r w:rsidRPr="000A481A">
        <w:rPr>
          <w:rFonts w:ascii="Times New Roman" w:hAnsi="Times New Roman" w:cs="Times New Roman"/>
          <w:sz w:val="28"/>
          <w:szCs w:val="28"/>
        </w:rPr>
        <w:t xml:space="preserve">бностей  образовательного  и  воспитательного 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процесса.</w:t>
      </w:r>
    </w:p>
    <w:p w:rsidR="00A902B3" w:rsidRPr="000A481A" w:rsidRDefault="0078482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Методическая  работа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преподавателей  и  концертмейстеров  школы  направлена  </w:t>
      </w:r>
      <w:r w:rsidR="00A902B3" w:rsidRPr="000A481A">
        <w:rPr>
          <w:rFonts w:ascii="Times New Roman" w:hAnsi="Times New Roman" w:cs="Times New Roman"/>
          <w:sz w:val="28"/>
          <w:szCs w:val="28"/>
        </w:rPr>
        <w:t>на</w:t>
      </w:r>
      <w:r w:rsidR="005D5F70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совершенствование и оптимизацию учебного процесса, внедрение современных педагогических</w:t>
      </w:r>
      <w:r w:rsidR="005D5F70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технологий наряду с сохранением лучших традиций российского академического образования в</w:t>
      </w:r>
      <w:r w:rsidR="005D5F70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E1EC7" w:rsidRPr="000A481A">
        <w:rPr>
          <w:rFonts w:ascii="Times New Roman" w:hAnsi="Times New Roman" w:cs="Times New Roman"/>
          <w:sz w:val="28"/>
          <w:szCs w:val="28"/>
        </w:rPr>
        <w:t xml:space="preserve">области  искусства.  Все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направления  работы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курирует  Методический  совет  </w:t>
      </w:r>
      <w:r w:rsidR="005D5F70" w:rsidRPr="000A481A">
        <w:rPr>
          <w:rFonts w:ascii="Times New Roman" w:hAnsi="Times New Roman" w:cs="Times New Roman"/>
          <w:sz w:val="28"/>
          <w:szCs w:val="28"/>
        </w:rPr>
        <w:t xml:space="preserve">«Санкт-Петербургской ДМШ имени Андрея Петрова». </w:t>
      </w:r>
    </w:p>
    <w:p w:rsidR="00A902B3" w:rsidRPr="000A481A" w:rsidRDefault="003E1EC7" w:rsidP="000A48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="0078482F" w:rsidRPr="000A481A">
        <w:rPr>
          <w:rFonts w:ascii="Times New Roman" w:hAnsi="Times New Roman" w:cs="Times New Roman"/>
          <w:sz w:val="28"/>
          <w:szCs w:val="28"/>
        </w:rPr>
        <w:t>201</w:t>
      </w:r>
      <w:r w:rsidR="00F50818" w:rsidRPr="000A48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8482F" w:rsidRPr="000A481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продолжалась  работа  над  методической  темой  школы    </w:t>
      </w:r>
      <w:r w:rsidR="0054189E" w:rsidRPr="000A481A">
        <w:rPr>
          <w:rFonts w:ascii="Times New Roman" w:hAnsi="Times New Roman" w:cs="Times New Roman"/>
          <w:sz w:val="28"/>
          <w:szCs w:val="28"/>
        </w:rPr>
        <w:t>«Внедрение профессионального стандарта «Педагог дополнительного образования детей и взрослых»»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Проведены тематические педагогические советы:</w:t>
      </w:r>
    </w:p>
    <w:p w:rsidR="00A902B3" w:rsidRPr="000A481A" w:rsidRDefault="0054189E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Июнь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201</w:t>
      </w:r>
      <w:r w:rsidRPr="000A481A">
        <w:rPr>
          <w:rFonts w:ascii="Times New Roman" w:hAnsi="Times New Roman" w:cs="Times New Roman"/>
          <w:sz w:val="28"/>
          <w:szCs w:val="28"/>
        </w:rPr>
        <w:t>9</w:t>
      </w:r>
      <w:r w:rsidR="00A902B3" w:rsidRPr="000A481A">
        <w:rPr>
          <w:rFonts w:ascii="Times New Roman" w:hAnsi="Times New Roman" w:cs="Times New Roman"/>
          <w:sz w:val="28"/>
          <w:szCs w:val="28"/>
        </w:rPr>
        <w:t>- «</w:t>
      </w:r>
      <w:r w:rsidR="00AD4C4A" w:rsidRPr="000A481A">
        <w:rPr>
          <w:rFonts w:ascii="Times New Roman" w:hAnsi="Times New Roman" w:cs="Times New Roman"/>
          <w:sz w:val="28"/>
          <w:szCs w:val="28"/>
        </w:rPr>
        <w:t>Особенности проведения приемной кампании при приеме на дополнительные предпрофессиональные программы</w:t>
      </w:r>
      <w:r w:rsidR="00A902B3" w:rsidRPr="000A481A">
        <w:rPr>
          <w:rFonts w:ascii="Times New Roman" w:hAnsi="Times New Roman" w:cs="Times New Roman"/>
          <w:sz w:val="28"/>
          <w:szCs w:val="28"/>
        </w:rPr>
        <w:t>».</w:t>
      </w:r>
    </w:p>
    <w:p w:rsidR="00AD4C4A" w:rsidRPr="000A481A" w:rsidRDefault="0054189E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Ноябрь 2019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- «</w:t>
      </w:r>
      <w:r w:rsidR="00AD4C4A" w:rsidRPr="000A481A">
        <w:rPr>
          <w:rFonts w:ascii="Times New Roman" w:hAnsi="Times New Roman" w:cs="Times New Roman"/>
          <w:sz w:val="28"/>
          <w:szCs w:val="28"/>
        </w:rPr>
        <w:t>Мотивация обучающихся как одно из условий повышения качества образования»</w:t>
      </w:r>
    </w:p>
    <w:p w:rsidR="00A902B3" w:rsidRPr="000A481A" w:rsidRDefault="00AD4C4A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На</w:t>
      </w:r>
      <w:r w:rsidR="0078482F" w:rsidRPr="000A481A">
        <w:rPr>
          <w:rFonts w:ascii="Times New Roman" w:hAnsi="Times New Roman" w:cs="Times New Roman"/>
          <w:sz w:val="28"/>
          <w:szCs w:val="28"/>
        </w:rPr>
        <w:t xml:space="preserve">  всех</w:t>
      </w:r>
      <w:proofErr w:type="gramEnd"/>
      <w:r w:rsidR="0078482F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отделениях</w:t>
      </w:r>
      <w:r w:rsidR="00577697" w:rsidRPr="000A481A">
        <w:rPr>
          <w:rFonts w:ascii="Times New Roman" w:hAnsi="Times New Roman" w:cs="Times New Roman"/>
          <w:sz w:val="28"/>
          <w:szCs w:val="28"/>
        </w:rPr>
        <w:t xml:space="preserve"> в  течение 201</w:t>
      </w:r>
      <w:r w:rsidR="00F50818" w:rsidRPr="000A481A">
        <w:rPr>
          <w:rFonts w:ascii="Times New Roman" w:hAnsi="Times New Roman" w:cs="Times New Roman"/>
          <w:sz w:val="28"/>
          <w:szCs w:val="28"/>
        </w:rPr>
        <w:t>9</w:t>
      </w:r>
      <w:r w:rsidR="00577697" w:rsidRPr="000A481A">
        <w:rPr>
          <w:rFonts w:ascii="Times New Roman" w:hAnsi="Times New Roman" w:cs="Times New Roman"/>
          <w:sz w:val="28"/>
          <w:szCs w:val="28"/>
        </w:rPr>
        <w:t xml:space="preserve"> г</w:t>
      </w:r>
      <w:r w:rsidR="0078482F" w:rsidRPr="000A481A">
        <w:rPr>
          <w:rFonts w:ascii="Times New Roman" w:hAnsi="Times New Roman" w:cs="Times New Roman"/>
          <w:sz w:val="28"/>
          <w:szCs w:val="28"/>
        </w:rPr>
        <w:t xml:space="preserve">  велась  работа  по  </w:t>
      </w:r>
      <w:r w:rsidR="00A902B3" w:rsidRPr="000A481A">
        <w:rPr>
          <w:rFonts w:ascii="Times New Roman" w:hAnsi="Times New Roman" w:cs="Times New Roman"/>
          <w:sz w:val="28"/>
          <w:szCs w:val="28"/>
        </w:rPr>
        <w:t>совершенствованию</w:t>
      </w:r>
    </w:p>
    <w:p w:rsidR="00A902B3" w:rsidRPr="000A481A" w:rsidRDefault="0043710B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8482F" w:rsidRPr="000A481A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6C4B74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78482F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82F" w:rsidRPr="000A481A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A902B3" w:rsidRPr="000A48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области  </w:t>
      </w:r>
      <w:r w:rsidR="00AD4C4A" w:rsidRPr="000A481A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A902B3" w:rsidRPr="000A481A">
        <w:rPr>
          <w:rFonts w:ascii="Times New Roman" w:hAnsi="Times New Roman" w:cs="Times New Roman"/>
          <w:sz w:val="28"/>
          <w:szCs w:val="28"/>
        </w:rPr>
        <w:t>искусства</w:t>
      </w:r>
      <w:r w:rsidR="00577697" w:rsidRPr="000A481A">
        <w:rPr>
          <w:rFonts w:ascii="Times New Roman" w:hAnsi="Times New Roman" w:cs="Times New Roman"/>
          <w:sz w:val="28"/>
          <w:szCs w:val="28"/>
        </w:rPr>
        <w:t xml:space="preserve">, а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также программ для эстетического и </w:t>
      </w:r>
      <w:r w:rsidR="00624CDA" w:rsidRPr="000A481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902B3" w:rsidRPr="000A481A">
        <w:rPr>
          <w:rFonts w:ascii="Times New Roman" w:hAnsi="Times New Roman" w:cs="Times New Roman"/>
          <w:sz w:val="28"/>
          <w:szCs w:val="28"/>
        </w:rPr>
        <w:t>отделений.</w:t>
      </w:r>
      <w:r w:rsidR="00E47619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F50818" w:rsidRPr="000A481A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24CDA" w:rsidRPr="000A481A">
        <w:rPr>
          <w:rFonts w:ascii="Times New Roman" w:hAnsi="Times New Roman" w:cs="Times New Roman"/>
          <w:sz w:val="28"/>
          <w:szCs w:val="28"/>
        </w:rPr>
        <w:t>корректир</w:t>
      </w:r>
      <w:r w:rsidR="00F50818" w:rsidRPr="000A481A">
        <w:rPr>
          <w:rFonts w:ascii="Times New Roman" w:hAnsi="Times New Roman" w:cs="Times New Roman"/>
          <w:sz w:val="28"/>
          <w:szCs w:val="28"/>
        </w:rPr>
        <w:t>уются</w:t>
      </w:r>
      <w:r w:rsidR="00624CDA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фонды оценочных средств по дополнительным предпрофессиональным</w:t>
      </w:r>
      <w:r w:rsidR="00E47619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59" w:rsidRPr="000A481A">
        <w:rPr>
          <w:rFonts w:ascii="Times New Roman" w:hAnsi="Times New Roman" w:cs="Times New Roman"/>
          <w:sz w:val="28"/>
          <w:szCs w:val="28"/>
        </w:rPr>
        <w:t>программам  в</w:t>
      </w:r>
      <w:proofErr w:type="gramEnd"/>
      <w:r w:rsidR="000F7959" w:rsidRPr="000A481A">
        <w:rPr>
          <w:rFonts w:ascii="Times New Roman" w:hAnsi="Times New Roman" w:cs="Times New Roman"/>
          <w:sz w:val="28"/>
          <w:szCs w:val="28"/>
        </w:rPr>
        <w:t xml:space="preserve">  области  </w:t>
      </w:r>
      <w:r w:rsidR="00AD4C4A" w:rsidRPr="000A481A">
        <w:rPr>
          <w:rFonts w:ascii="Times New Roman" w:hAnsi="Times New Roman" w:cs="Times New Roman"/>
          <w:sz w:val="28"/>
          <w:szCs w:val="28"/>
        </w:rPr>
        <w:t>музыкального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  искусства  </w:t>
      </w:r>
      <w:r w:rsidR="00A902B3" w:rsidRPr="000A481A">
        <w:rPr>
          <w:rFonts w:ascii="Times New Roman" w:hAnsi="Times New Roman" w:cs="Times New Roman"/>
          <w:sz w:val="28"/>
          <w:szCs w:val="28"/>
        </w:rPr>
        <w:t>«Фортепиано»,</w:t>
      </w:r>
      <w:r w:rsidR="00482BD2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«Хоровое  пение»,  «Народные  инструменты»,  «Духовые  и  ударные  инструменты»,  «Струнные</w:t>
      </w:r>
      <w:r w:rsidR="00482BD2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ин</w:t>
      </w:r>
      <w:r w:rsidR="00482BD2" w:rsidRPr="000A481A">
        <w:rPr>
          <w:rFonts w:ascii="Times New Roman" w:hAnsi="Times New Roman" w:cs="Times New Roman"/>
          <w:sz w:val="28"/>
          <w:szCs w:val="28"/>
        </w:rPr>
        <w:t>струменты».</w:t>
      </w:r>
    </w:p>
    <w:p w:rsidR="00A902B3" w:rsidRPr="000A481A" w:rsidRDefault="0043710B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F7959" w:rsidRPr="000A481A">
        <w:rPr>
          <w:rFonts w:ascii="Times New Roman" w:hAnsi="Times New Roman" w:cs="Times New Roman"/>
          <w:sz w:val="28"/>
          <w:szCs w:val="28"/>
        </w:rPr>
        <w:t>201</w:t>
      </w:r>
      <w:r w:rsidR="00F50818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59" w:rsidRPr="000A481A">
        <w:rPr>
          <w:rFonts w:ascii="Times New Roman" w:hAnsi="Times New Roman" w:cs="Times New Roman"/>
          <w:sz w:val="28"/>
          <w:szCs w:val="28"/>
        </w:rPr>
        <w:t>учебного  года</w:t>
      </w:r>
      <w:proofErr w:type="gramEnd"/>
      <w:r w:rsidR="000F7959" w:rsidRPr="000A481A">
        <w:rPr>
          <w:rFonts w:ascii="Times New Roman" w:hAnsi="Times New Roman" w:cs="Times New Roman"/>
          <w:sz w:val="28"/>
          <w:szCs w:val="28"/>
        </w:rPr>
        <w:t xml:space="preserve">  проведен  мониторинг  соответствия 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программ</w:t>
      </w:r>
    </w:p>
    <w:p w:rsidR="00A902B3" w:rsidRPr="000A481A" w:rsidRDefault="0043710B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академических концертов </w:t>
      </w:r>
      <w:proofErr w:type="gramStart"/>
      <w:r w:rsidR="000F7959" w:rsidRPr="000A481A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AD4C4A" w:rsidRPr="000A481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C4B74" w:rsidRPr="000A481A">
        <w:rPr>
          <w:rFonts w:ascii="Times New Roman" w:hAnsi="Times New Roman" w:cs="Times New Roman"/>
          <w:sz w:val="28"/>
          <w:szCs w:val="28"/>
        </w:rPr>
        <w:t>-</w:t>
      </w:r>
      <w:r w:rsidR="00AD4C4A" w:rsidRPr="000A481A">
        <w:rPr>
          <w:rFonts w:ascii="Times New Roman" w:hAnsi="Times New Roman" w:cs="Times New Roman"/>
          <w:sz w:val="28"/>
          <w:szCs w:val="28"/>
        </w:rPr>
        <w:t>4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  классов  фондам  оценочных  средств  </w:t>
      </w:r>
      <w:r w:rsidR="00A902B3" w:rsidRPr="000A481A">
        <w:rPr>
          <w:rFonts w:ascii="Times New Roman" w:hAnsi="Times New Roman" w:cs="Times New Roman"/>
          <w:sz w:val="28"/>
          <w:szCs w:val="28"/>
        </w:rPr>
        <w:t>и</w:t>
      </w:r>
      <w:r w:rsidR="00482BD2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предпрофессиональным    программам  «Фортепиано»    (учебный  предмет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 «Специальность  и  чтение  с  листа»),  </w:t>
      </w:r>
      <w:r w:rsidR="007252B9" w:rsidRPr="000A481A">
        <w:rPr>
          <w:rFonts w:ascii="Times New Roman" w:hAnsi="Times New Roman" w:cs="Times New Roman"/>
          <w:sz w:val="28"/>
          <w:szCs w:val="28"/>
        </w:rPr>
        <w:t>«</w:t>
      </w:r>
      <w:r w:rsidR="00AD4C4A" w:rsidRPr="000A481A">
        <w:rPr>
          <w:rFonts w:ascii="Times New Roman" w:hAnsi="Times New Roman" w:cs="Times New Roman"/>
          <w:sz w:val="28"/>
          <w:szCs w:val="28"/>
        </w:rPr>
        <w:t>Народные</w:t>
      </w:r>
      <w:r w:rsidR="007252B9" w:rsidRPr="000A481A">
        <w:rPr>
          <w:rFonts w:ascii="Times New Roman" w:hAnsi="Times New Roman" w:cs="Times New Roman"/>
          <w:sz w:val="28"/>
          <w:szCs w:val="28"/>
        </w:rPr>
        <w:t xml:space="preserve"> инструменты» (учебный    предмет «Специальность») В  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 школе  реализуется  план  работы  с  молодыми 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преподавателями.</w:t>
      </w:r>
      <w:r w:rsidR="00C969F3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BD2" w:rsidRPr="000A481A">
        <w:rPr>
          <w:rFonts w:ascii="Times New Roman" w:hAnsi="Times New Roman" w:cs="Times New Roman"/>
          <w:sz w:val="28"/>
          <w:szCs w:val="28"/>
        </w:rPr>
        <w:t xml:space="preserve">Кураторы 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 оказывают</w:t>
      </w:r>
      <w:proofErr w:type="gramEnd"/>
      <w:r w:rsidR="000F7959" w:rsidRPr="000A481A">
        <w:rPr>
          <w:rFonts w:ascii="Times New Roman" w:hAnsi="Times New Roman" w:cs="Times New Roman"/>
          <w:sz w:val="28"/>
          <w:szCs w:val="28"/>
        </w:rPr>
        <w:t xml:space="preserve">  методическую  помощь  </w:t>
      </w:r>
      <w:r w:rsidR="00A902B3" w:rsidRPr="000A481A">
        <w:rPr>
          <w:rFonts w:ascii="Times New Roman" w:hAnsi="Times New Roman" w:cs="Times New Roman"/>
          <w:sz w:val="28"/>
          <w:szCs w:val="28"/>
        </w:rPr>
        <w:t>мол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одым  преподавателям,  </w:t>
      </w:r>
      <w:r w:rsidR="00A902B3" w:rsidRPr="000A481A">
        <w:rPr>
          <w:rFonts w:ascii="Times New Roman" w:hAnsi="Times New Roman" w:cs="Times New Roman"/>
          <w:sz w:val="28"/>
          <w:szCs w:val="28"/>
        </w:rPr>
        <w:t>организовано</w:t>
      </w:r>
      <w:r w:rsidR="00482BD2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2B3" w:rsidRPr="000A481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482BD2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 201</w:t>
      </w:r>
      <w:r w:rsidR="00AD4C4A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году разработан</w:t>
      </w:r>
      <w:r w:rsidR="00482BD2" w:rsidRPr="000A481A">
        <w:rPr>
          <w:rFonts w:ascii="Times New Roman" w:hAnsi="Times New Roman" w:cs="Times New Roman"/>
          <w:sz w:val="28"/>
          <w:szCs w:val="28"/>
        </w:rPr>
        <w:t>ы</w:t>
      </w:r>
      <w:r w:rsidRPr="000A481A">
        <w:rPr>
          <w:rFonts w:ascii="Times New Roman" w:hAnsi="Times New Roman" w:cs="Times New Roman"/>
          <w:sz w:val="28"/>
          <w:szCs w:val="28"/>
        </w:rPr>
        <w:t xml:space="preserve"> и откорректирован</w:t>
      </w:r>
      <w:r w:rsidR="00482BD2" w:rsidRPr="000A481A">
        <w:rPr>
          <w:rFonts w:ascii="Times New Roman" w:hAnsi="Times New Roman" w:cs="Times New Roman"/>
          <w:sz w:val="28"/>
          <w:szCs w:val="28"/>
        </w:rPr>
        <w:t>ы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D4C4A" w:rsidRPr="000A481A">
        <w:rPr>
          <w:rFonts w:ascii="Times New Roman" w:hAnsi="Times New Roman" w:cs="Times New Roman"/>
          <w:sz w:val="28"/>
          <w:szCs w:val="28"/>
        </w:rPr>
        <w:t xml:space="preserve">требования к письменной экзаменационной работе </w:t>
      </w:r>
      <w:proofErr w:type="gramStart"/>
      <w:r w:rsidR="00AD4C4A" w:rsidRPr="000A481A">
        <w:rPr>
          <w:rFonts w:ascii="Times New Roman" w:hAnsi="Times New Roman" w:cs="Times New Roman"/>
          <w:sz w:val="28"/>
          <w:szCs w:val="28"/>
        </w:rPr>
        <w:t xml:space="preserve">по </w:t>
      </w:r>
      <w:r w:rsidR="00482BD2" w:rsidRPr="000A481A">
        <w:rPr>
          <w:rFonts w:ascii="Times New Roman" w:hAnsi="Times New Roman" w:cs="Times New Roman"/>
          <w:sz w:val="28"/>
          <w:szCs w:val="28"/>
        </w:rPr>
        <w:t xml:space="preserve"> сольфеджио</w:t>
      </w:r>
      <w:proofErr w:type="gramEnd"/>
      <w:r w:rsidR="00482BD2" w:rsidRPr="000A481A">
        <w:rPr>
          <w:rFonts w:ascii="Times New Roman" w:hAnsi="Times New Roman" w:cs="Times New Roman"/>
          <w:sz w:val="28"/>
          <w:szCs w:val="28"/>
        </w:rPr>
        <w:t xml:space="preserve">, </w:t>
      </w:r>
      <w:r w:rsidR="00AD4C4A" w:rsidRPr="000A481A">
        <w:rPr>
          <w:rFonts w:ascii="Times New Roman" w:hAnsi="Times New Roman" w:cs="Times New Roman"/>
          <w:sz w:val="28"/>
          <w:szCs w:val="28"/>
        </w:rPr>
        <w:t>билеты для учащихся 8 класса по предмету «сольфеджио»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реализуется  перспективный  план  методической  работы,  в  соответствии  с</w:t>
      </w:r>
      <w:r w:rsidR="0039578B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0F7959" w:rsidRPr="000A481A">
        <w:rPr>
          <w:rFonts w:ascii="Times New Roman" w:hAnsi="Times New Roman" w:cs="Times New Roman"/>
          <w:sz w:val="28"/>
          <w:szCs w:val="28"/>
        </w:rPr>
        <w:t xml:space="preserve">которым  преподаватели  выступают  с  методическими  сообщениями  на  </w:t>
      </w:r>
      <w:r w:rsidRPr="000A481A">
        <w:rPr>
          <w:rFonts w:ascii="Times New Roman" w:hAnsi="Times New Roman" w:cs="Times New Roman"/>
          <w:sz w:val="28"/>
          <w:szCs w:val="28"/>
        </w:rPr>
        <w:t>методических</w:t>
      </w:r>
      <w:r w:rsidR="00482BD2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объединениях, проводят открытые уроки, повышают квалификацию.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Методические сообщения в 201</w:t>
      </w:r>
      <w:r w:rsidR="00AD4C4A" w:rsidRPr="000A481A">
        <w:rPr>
          <w:rFonts w:ascii="Times New Roman" w:hAnsi="Times New Roman" w:cs="Times New Roman"/>
          <w:sz w:val="28"/>
          <w:szCs w:val="28"/>
        </w:rPr>
        <w:t>9</w:t>
      </w:r>
      <w:r w:rsidR="0043710B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году - </w:t>
      </w:r>
      <w:r w:rsidR="0043710B" w:rsidRPr="000A481A">
        <w:rPr>
          <w:rFonts w:ascii="Times New Roman" w:hAnsi="Times New Roman" w:cs="Times New Roman"/>
          <w:sz w:val="28"/>
          <w:szCs w:val="28"/>
        </w:rPr>
        <w:t>5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Прове</w:t>
      </w:r>
      <w:r w:rsidR="0077686B" w:rsidRPr="000A481A">
        <w:rPr>
          <w:rFonts w:ascii="Times New Roman" w:hAnsi="Times New Roman" w:cs="Times New Roman"/>
          <w:sz w:val="28"/>
          <w:szCs w:val="28"/>
        </w:rPr>
        <w:t>дение открытых уроков</w:t>
      </w:r>
      <w:r w:rsidRPr="000A481A">
        <w:rPr>
          <w:rFonts w:ascii="Times New Roman" w:hAnsi="Times New Roman" w:cs="Times New Roman"/>
          <w:sz w:val="28"/>
          <w:szCs w:val="28"/>
        </w:rPr>
        <w:t xml:space="preserve"> в 201</w:t>
      </w:r>
      <w:r w:rsidR="00AD4C4A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выездные – </w:t>
      </w:r>
      <w:r w:rsidR="00B72345" w:rsidRPr="000A481A">
        <w:rPr>
          <w:rFonts w:ascii="Times New Roman" w:hAnsi="Times New Roman" w:cs="Times New Roman"/>
          <w:sz w:val="28"/>
          <w:szCs w:val="28"/>
        </w:rPr>
        <w:t>5</w:t>
      </w:r>
    </w:p>
    <w:p w:rsidR="005C5B57" w:rsidRPr="000A481A" w:rsidRDefault="005C5B5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городские - 1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школьный уровень – </w:t>
      </w:r>
      <w:r w:rsidR="005C5B57" w:rsidRPr="000A481A">
        <w:rPr>
          <w:rFonts w:ascii="Times New Roman" w:hAnsi="Times New Roman" w:cs="Times New Roman"/>
          <w:sz w:val="28"/>
          <w:szCs w:val="28"/>
        </w:rPr>
        <w:t>7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Повышение</w:t>
      </w:r>
      <w:r w:rsidR="00E47619" w:rsidRPr="000A481A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0A481A">
        <w:rPr>
          <w:rFonts w:ascii="Times New Roman" w:hAnsi="Times New Roman" w:cs="Times New Roman"/>
          <w:sz w:val="28"/>
          <w:szCs w:val="28"/>
        </w:rPr>
        <w:t>в 201</w:t>
      </w:r>
      <w:r w:rsidR="00AD4C4A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69F3" w:rsidRPr="000A481A">
        <w:rPr>
          <w:rFonts w:ascii="Times New Roman" w:hAnsi="Times New Roman" w:cs="Times New Roman"/>
          <w:sz w:val="28"/>
          <w:szCs w:val="28"/>
        </w:rPr>
        <w:t>.</w:t>
      </w:r>
    </w:p>
    <w:p w:rsidR="00A902B3" w:rsidRPr="000A481A" w:rsidRDefault="00A902B3" w:rsidP="000A48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 201</w:t>
      </w:r>
      <w:r w:rsidR="00AD4C4A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году повысили свою</w:t>
      </w:r>
      <w:r w:rsidR="00155F7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квалификацию на курсах, проводимых Учебно-методическим центром по образованию</w:t>
      </w:r>
      <w:r w:rsidR="00155F7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Комитета по культуре Санкт-Петербурга</w:t>
      </w:r>
      <w:r w:rsidR="00AB59DF" w:rsidRPr="000A481A">
        <w:rPr>
          <w:rFonts w:ascii="Times New Roman" w:hAnsi="Times New Roman" w:cs="Times New Roman"/>
          <w:sz w:val="28"/>
          <w:szCs w:val="28"/>
        </w:rPr>
        <w:t>,</w:t>
      </w:r>
      <w:r w:rsidRPr="000A481A">
        <w:rPr>
          <w:rFonts w:ascii="Times New Roman" w:hAnsi="Times New Roman" w:cs="Times New Roman"/>
          <w:sz w:val="28"/>
          <w:szCs w:val="28"/>
        </w:rPr>
        <w:t xml:space="preserve"> а также на курсах и семинарах в других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организациях</w:t>
      </w:r>
      <w:r w:rsidR="00155F7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B59DF" w:rsidRPr="000A48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B59DF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B72345" w:rsidRPr="000A481A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Представители  педагогического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коллектива  участвуют  в  конференциях,  форумах               и</w:t>
      </w:r>
      <w:r w:rsidR="0077686B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C1252" w:rsidRPr="000A481A">
        <w:rPr>
          <w:rFonts w:ascii="Times New Roman" w:hAnsi="Times New Roman" w:cs="Times New Roman"/>
          <w:sz w:val="28"/>
          <w:szCs w:val="28"/>
        </w:rPr>
        <w:t xml:space="preserve">других  общественно  </w:t>
      </w:r>
      <w:r w:rsidRPr="000A481A">
        <w:rPr>
          <w:rFonts w:ascii="Times New Roman" w:hAnsi="Times New Roman" w:cs="Times New Roman"/>
          <w:sz w:val="28"/>
          <w:szCs w:val="28"/>
        </w:rPr>
        <w:t>значимых     мероприятиях,      где   делятся   педагогическим      опытом,</w:t>
      </w:r>
      <w:r w:rsidR="0077686B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представляют учебные программы и методические разработки.</w:t>
      </w:r>
    </w:p>
    <w:p w:rsidR="00A902B3" w:rsidRPr="00EF3C07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t>Участие в конференциях в 201</w:t>
      </w:r>
      <w:r w:rsidR="005C5B57" w:rsidRPr="00EF3C07">
        <w:rPr>
          <w:rFonts w:ascii="Times New Roman" w:hAnsi="Times New Roman" w:cs="Times New Roman"/>
          <w:sz w:val="28"/>
          <w:szCs w:val="28"/>
        </w:rPr>
        <w:t xml:space="preserve">9 </w:t>
      </w:r>
      <w:r w:rsidRPr="00EF3C07">
        <w:rPr>
          <w:rFonts w:ascii="Times New Roman" w:hAnsi="Times New Roman" w:cs="Times New Roman"/>
          <w:sz w:val="28"/>
          <w:szCs w:val="28"/>
        </w:rPr>
        <w:t>году.</w:t>
      </w:r>
    </w:p>
    <w:p w:rsidR="00C969F3" w:rsidRPr="00EF3C07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EF3C07" w:rsidRPr="00EF3C07">
        <w:rPr>
          <w:rFonts w:ascii="Times New Roman" w:hAnsi="Times New Roman" w:cs="Times New Roman"/>
          <w:sz w:val="28"/>
          <w:szCs w:val="28"/>
        </w:rPr>
        <w:t>4</w:t>
      </w:r>
      <w:r w:rsidR="00AC1252" w:rsidRPr="00EF3C07">
        <w:rPr>
          <w:rFonts w:ascii="Times New Roman" w:hAnsi="Times New Roman" w:cs="Times New Roman"/>
          <w:sz w:val="28"/>
          <w:szCs w:val="28"/>
        </w:rPr>
        <w:t xml:space="preserve"> </w:t>
      </w:r>
      <w:r w:rsidR="00EF3C07" w:rsidRPr="00EF3C07">
        <w:rPr>
          <w:rFonts w:ascii="Times New Roman" w:hAnsi="Times New Roman" w:cs="Times New Roman"/>
          <w:sz w:val="28"/>
          <w:szCs w:val="28"/>
        </w:rPr>
        <w:t>участника</w:t>
      </w:r>
    </w:p>
    <w:p w:rsidR="00A902B3" w:rsidRPr="00EF3C07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lastRenderedPageBreak/>
        <w:t xml:space="preserve">Наличие опубликованных </w:t>
      </w:r>
      <w:proofErr w:type="gramStart"/>
      <w:r w:rsidRPr="00EF3C07">
        <w:rPr>
          <w:rFonts w:ascii="Times New Roman" w:hAnsi="Times New Roman" w:cs="Times New Roman"/>
          <w:sz w:val="28"/>
          <w:szCs w:val="28"/>
        </w:rPr>
        <w:t>материалов  в</w:t>
      </w:r>
      <w:proofErr w:type="gramEnd"/>
      <w:r w:rsidRPr="00EF3C07">
        <w:rPr>
          <w:rFonts w:ascii="Times New Roman" w:hAnsi="Times New Roman" w:cs="Times New Roman"/>
          <w:sz w:val="28"/>
          <w:szCs w:val="28"/>
        </w:rPr>
        <w:t xml:space="preserve"> 201</w:t>
      </w:r>
      <w:r w:rsidR="00AB59DF" w:rsidRPr="00EF3C07">
        <w:rPr>
          <w:rFonts w:ascii="Times New Roman" w:hAnsi="Times New Roman" w:cs="Times New Roman"/>
          <w:sz w:val="28"/>
          <w:szCs w:val="28"/>
        </w:rPr>
        <w:t>9</w:t>
      </w:r>
      <w:r w:rsidRPr="00EF3C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69F3" w:rsidRPr="00EF3C07">
        <w:rPr>
          <w:rFonts w:ascii="Times New Roman" w:hAnsi="Times New Roman" w:cs="Times New Roman"/>
          <w:sz w:val="28"/>
          <w:szCs w:val="28"/>
        </w:rPr>
        <w:t>.</w:t>
      </w:r>
    </w:p>
    <w:p w:rsidR="00A902B3" w:rsidRPr="00EF3C07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t>Всего опубликовано:</w:t>
      </w:r>
    </w:p>
    <w:p w:rsidR="00A902B3" w:rsidRPr="00EF3C07" w:rsidRDefault="0077686B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t xml:space="preserve">Интернет-публикации – </w:t>
      </w:r>
      <w:r w:rsidR="007252B9" w:rsidRPr="00EF3C07">
        <w:rPr>
          <w:rFonts w:ascii="Times New Roman" w:hAnsi="Times New Roman" w:cs="Times New Roman"/>
          <w:sz w:val="28"/>
          <w:szCs w:val="28"/>
        </w:rPr>
        <w:t>3</w:t>
      </w:r>
    </w:p>
    <w:p w:rsidR="00A902B3" w:rsidRPr="00EF3C07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t xml:space="preserve">СМИ - </w:t>
      </w:r>
      <w:r w:rsidR="00B72345" w:rsidRPr="00EF3C07">
        <w:rPr>
          <w:rFonts w:ascii="Times New Roman" w:hAnsi="Times New Roman" w:cs="Times New Roman"/>
          <w:sz w:val="28"/>
          <w:szCs w:val="28"/>
        </w:rPr>
        <w:t>3</w:t>
      </w:r>
    </w:p>
    <w:p w:rsidR="00A902B3" w:rsidRPr="00EF3C07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</w:rPr>
        <w:t xml:space="preserve">Готовятся к изданию - </w:t>
      </w:r>
      <w:r w:rsidR="00B72345" w:rsidRPr="00EF3C07">
        <w:rPr>
          <w:rFonts w:ascii="Times New Roman" w:hAnsi="Times New Roman" w:cs="Times New Roman"/>
          <w:sz w:val="28"/>
          <w:szCs w:val="28"/>
        </w:rPr>
        <w:t>1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Результативное участие в профессиональных конкурсах свидетельствует об активизации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творческой и методической деятельности преподавателей.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Награждены в 201</w:t>
      </w:r>
      <w:r w:rsidR="005C5B57"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  <w:r w:rsidR="003B56BA"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5B57" w:rsidRPr="000A481A" w:rsidRDefault="005C5B5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Колесникова Т.А. – заместитель директора по АХЧ – Грамота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культуре Санкт-Петербурга </w:t>
      </w:r>
    </w:p>
    <w:p w:rsidR="00A902B3" w:rsidRPr="000A481A" w:rsidRDefault="00E5502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Мурашова </w:t>
      </w:r>
      <w:r w:rsidR="00A21C0C" w:rsidRPr="000A481A">
        <w:rPr>
          <w:rFonts w:ascii="Times New Roman" w:hAnsi="Times New Roman" w:cs="Times New Roman"/>
          <w:sz w:val="28"/>
          <w:szCs w:val="28"/>
        </w:rPr>
        <w:t>Е.Н.</w:t>
      </w:r>
      <w:r w:rsidRPr="000A481A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 w:rsidR="003972BD" w:rsidRPr="000A481A">
        <w:rPr>
          <w:rFonts w:ascii="Times New Roman" w:hAnsi="Times New Roman" w:cs="Times New Roman"/>
          <w:sz w:val="28"/>
          <w:szCs w:val="28"/>
        </w:rPr>
        <w:t>ь</w:t>
      </w:r>
      <w:r w:rsidR="00B72345" w:rsidRPr="000A481A">
        <w:rPr>
          <w:rFonts w:ascii="Times New Roman" w:hAnsi="Times New Roman" w:cs="Times New Roman"/>
          <w:sz w:val="28"/>
          <w:szCs w:val="28"/>
        </w:rPr>
        <w:t xml:space="preserve"> класса хора </w:t>
      </w:r>
      <w:r w:rsidR="00AB44A8" w:rsidRPr="000A48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Благодарность  Комитета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по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культуре Санкт-Петербурга</w:t>
      </w:r>
    </w:p>
    <w:p w:rsidR="00C969F3" w:rsidRPr="000A481A" w:rsidRDefault="006C4B74" w:rsidP="000A48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Рыжова Н.И</w:t>
      </w:r>
      <w:r w:rsidR="00B72345" w:rsidRPr="000A481A">
        <w:rPr>
          <w:rFonts w:ascii="Times New Roman" w:hAnsi="Times New Roman" w:cs="Times New Roman"/>
          <w:sz w:val="28"/>
          <w:szCs w:val="28"/>
        </w:rPr>
        <w:t xml:space="preserve">. – концертмейстер класса хора </w:t>
      </w:r>
      <w:r w:rsidRPr="000A481A">
        <w:rPr>
          <w:rFonts w:ascii="Times New Roman" w:hAnsi="Times New Roman" w:cs="Times New Roman"/>
          <w:sz w:val="28"/>
          <w:szCs w:val="28"/>
        </w:rPr>
        <w:t xml:space="preserve">- Благодарность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Комитета  по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культуре Санкт-Петербурга</w:t>
      </w:r>
    </w:p>
    <w:p w:rsidR="00AB44A8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Преподаватели школы приглашаются к участию в работе жюри профессиональных конкурсов,</w:t>
      </w:r>
      <w:r w:rsidR="00AB44A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что свидетельствует о высоком уровне профессиональной компетентности педагогического</w:t>
      </w:r>
      <w:r w:rsidR="00AB44A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состава школы.</w:t>
      </w:r>
    </w:p>
    <w:p w:rsidR="00AC7A82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жюри конкурсов в 201</w:t>
      </w:r>
      <w:r w:rsidR="00904D49"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</w:p>
    <w:p w:rsidR="004A1B78" w:rsidRPr="000A481A" w:rsidRDefault="004A1B78" w:rsidP="000A48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Коцарева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Н.Г. </w:t>
      </w:r>
      <w:r w:rsidR="00B72345" w:rsidRPr="000A481A">
        <w:rPr>
          <w:rFonts w:ascii="Times New Roman" w:hAnsi="Times New Roman" w:cs="Times New Roman"/>
          <w:sz w:val="28"/>
          <w:szCs w:val="28"/>
        </w:rPr>
        <w:t xml:space="preserve">- </w:t>
      </w:r>
      <w:r w:rsidRPr="000A481A">
        <w:rPr>
          <w:rFonts w:ascii="Times New Roman" w:hAnsi="Times New Roman" w:cs="Times New Roman"/>
          <w:sz w:val="28"/>
          <w:szCs w:val="28"/>
        </w:rPr>
        <w:t xml:space="preserve">работа в жюри </w:t>
      </w:r>
      <w:r w:rsidRPr="000A481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04D49" w:rsidRPr="000A4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4B74" w:rsidRPr="000A4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81A">
        <w:rPr>
          <w:rFonts w:ascii="Times New Roman" w:hAnsi="Times New Roman" w:cs="Times New Roman"/>
          <w:sz w:val="28"/>
          <w:szCs w:val="28"/>
        </w:rPr>
        <w:t xml:space="preserve"> Открытого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>-исполнительского конкурса «Бывает в</w:t>
      </w:r>
      <w:r w:rsidR="00904D49" w:rsidRPr="000A481A">
        <w:rPr>
          <w:rFonts w:ascii="Times New Roman" w:hAnsi="Times New Roman" w:cs="Times New Roman"/>
          <w:sz w:val="28"/>
          <w:szCs w:val="28"/>
        </w:rPr>
        <w:t>се на свете хорошо» декабрь 2019</w:t>
      </w:r>
      <w:r w:rsidRPr="000A481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80859" w:rsidRPr="000A481A" w:rsidRDefault="00280859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Наумова Р.З. </w:t>
      </w:r>
      <w:r w:rsidR="00B72345" w:rsidRPr="000A481A">
        <w:rPr>
          <w:rFonts w:ascii="Times New Roman" w:hAnsi="Times New Roman" w:cs="Times New Roman"/>
          <w:sz w:val="28"/>
          <w:szCs w:val="28"/>
        </w:rPr>
        <w:t xml:space="preserve">- </w:t>
      </w:r>
      <w:r w:rsidR="00F43E6B" w:rsidRPr="000A481A">
        <w:rPr>
          <w:rFonts w:ascii="Times New Roman" w:hAnsi="Times New Roman" w:cs="Times New Roman"/>
          <w:sz w:val="28"/>
          <w:szCs w:val="28"/>
        </w:rPr>
        <w:t>работа в жюри «</w:t>
      </w:r>
      <w:r w:rsidR="00AC7A82" w:rsidRPr="000A481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4B74" w:rsidRPr="000A4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A82" w:rsidRPr="000A4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4D49" w:rsidRPr="000A4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A82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F43E6B" w:rsidRPr="000A481A">
        <w:rPr>
          <w:rFonts w:ascii="Times New Roman" w:hAnsi="Times New Roman" w:cs="Times New Roman"/>
          <w:sz w:val="28"/>
          <w:szCs w:val="28"/>
        </w:rPr>
        <w:t>Открытого регионального фестиваля-конкурса ансамблевой музыки» г. Зеленогорск</w:t>
      </w:r>
      <w:r w:rsidR="00B72345" w:rsidRPr="000A481A">
        <w:rPr>
          <w:rFonts w:ascii="Times New Roman" w:hAnsi="Times New Roman" w:cs="Times New Roman"/>
          <w:sz w:val="28"/>
          <w:szCs w:val="28"/>
        </w:rPr>
        <w:t>,</w:t>
      </w:r>
      <w:r w:rsidR="00904D49" w:rsidRPr="000A481A">
        <w:rPr>
          <w:rFonts w:ascii="Times New Roman" w:hAnsi="Times New Roman" w:cs="Times New Roman"/>
          <w:sz w:val="28"/>
          <w:szCs w:val="28"/>
        </w:rPr>
        <w:t xml:space="preserve"> декабрь 2019</w:t>
      </w:r>
      <w:r w:rsidR="00AC7A82" w:rsidRPr="000A481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C7A82" w:rsidRPr="000A481A" w:rsidRDefault="00105D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proofErr w:type="gramStart"/>
      <w:r w:rsidRPr="000A481A">
        <w:rPr>
          <w:rFonts w:ascii="Times New Roman" w:hAnsi="Times New Roman" w:cs="Times New Roman"/>
          <w:sz w:val="28"/>
          <w:szCs w:val="28"/>
        </w:rPr>
        <w:t>Пинтверене</w:t>
      </w:r>
      <w:proofErr w:type="spellEnd"/>
      <w:r w:rsidR="00AC7A82" w:rsidRPr="000A48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Всероссийская конференция по теоретическим дисциплинам музыкально-педагогического образования. Москва. 27 января 2019 г. ДМШ им.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Н.Рубинштейна</w:t>
      </w:r>
      <w:proofErr w:type="spellEnd"/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Всероссийская конференция по теоретическим дисциплинам музыкально-педагогического образования</w:t>
      </w:r>
      <w:r w:rsidRPr="000A48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481A">
        <w:rPr>
          <w:rFonts w:ascii="Times New Roman" w:hAnsi="Times New Roman" w:cs="Times New Roman"/>
          <w:sz w:val="28"/>
          <w:szCs w:val="28"/>
        </w:rPr>
        <w:t xml:space="preserve">Петрозаводск. 09 февраля 2019г. Петрозаводская государственная консерватория им.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А.К.Глазунова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>».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Всероссийская  научно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– практическая  конференция  музыкально-педагогического образования. Стерлитамак. Башкортостан. 14 февраля – теоретическая секция. ДМШ №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1,Стерлитамак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.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.Всероссийский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конкурс исполнительских искусств «Зимний Петрозаводск»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.Всероссийский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конкурс исполнительских искусств «Золотая лестница»   Стерлитамак. Башкортостан. 14-16 февраля 2019г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lastRenderedPageBreak/>
        <w:t>.Всероссийский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конкурс патриотического искусства «Илья Муромец» Стерлитамак. Башкортостан. 14-16 февраля 2019г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Всероссийский открытый конкурс-фестиваль малых театральных форм и художественного слова «Отражение в капле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»,  Стерлитамак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, Башкортостан, 16 февраля 2019.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.Всероссийский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конкурс патриотического искусства «Илья Муромец» Московская область, Г. Одинцово, 2 марта 2019г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Всероссийский конкурс исполнительских искусств «Московия», Московская область, г. Одинцово, 2 марта, 2019г</w:t>
      </w:r>
    </w:p>
    <w:p w:rsidR="00904D49" w:rsidRPr="000A481A" w:rsidRDefault="00904D49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Международный конкурс искусств Х Суперкубок России, 26-27 октября 2019, Белгородская область, г. Губкин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Методическая  работа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6B4548" w:rsidRPr="000A481A">
        <w:rPr>
          <w:rFonts w:ascii="Times New Roman" w:hAnsi="Times New Roman" w:cs="Times New Roman"/>
          <w:sz w:val="28"/>
          <w:szCs w:val="28"/>
        </w:rPr>
        <w:t xml:space="preserve">СПб ГБУ ДО 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 </w:t>
      </w:r>
      <w:r w:rsidRPr="000A481A">
        <w:rPr>
          <w:rFonts w:ascii="Times New Roman" w:hAnsi="Times New Roman" w:cs="Times New Roman"/>
          <w:sz w:val="28"/>
          <w:szCs w:val="28"/>
        </w:rPr>
        <w:t>организована  и  проводится  планомерно,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результативность   работы   подтверждена      участием   педагогических   работников   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конференциях,      конкурсах,    наличием    публикаций.     Анализ     тем   методических     разработок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B44A8" w:rsidRPr="000A481A"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Pr="000A481A">
        <w:rPr>
          <w:rFonts w:ascii="Times New Roman" w:hAnsi="Times New Roman" w:cs="Times New Roman"/>
          <w:sz w:val="28"/>
          <w:szCs w:val="28"/>
        </w:rPr>
        <w:t>что   зачастую    методические    разработки    имеют    теоретическую     направленность.</w:t>
      </w:r>
      <w:r w:rsidR="00AB44A8" w:rsidRPr="000A481A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обратить  внимание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на  усиление        практической  направленности  и  выбор  тем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методическ</w:t>
      </w:r>
      <w:r w:rsidR="00FB6C65" w:rsidRPr="000A481A">
        <w:rPr>
          <w:rFonts w:ascii="Times New Roman" w:hAnsi="Times New Roman" w:cs="Times New Roman"/>
          <w:sz w:val="28"/>
          <w:szCs w:val="28"/>
        </w:rPr>
        <w:t xml:space="preserve">их   </w:t>
      </w:r>
      <w:r w:rsidRPr="000A481A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FB6C65" w:rsidRPr="000A481A">
        <w:rPr>
          <w:rFonts w:ascii="Times New Roman" w:hAnsi="Times New Roman" w:cs="Times New Roman"/>
          <w:sz w:val="28"/>
          <w:szCs w:val="28"/>
        </w:rPr>
        <w:t>ок.</w:t>
      </w:r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FB6C65" w:rsidRPr="000A481A">
        <w:rPr>
          <w:rFonts w:ascii="Times New Roman" w:hAnsi="Times New Roman" w:cs="Times New Roman"/>
          <w:sz w:val="28"/>
          <w:szCs w:val="28"/>
        </w:rPr>
        <w:t xml:space="preserve">Тема должна отвечать </w:t>
      </w:r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FB6C65" w:rsidRPr="000A481A">
        <w:rPr>
          <w:rFonts w:ascii="Times New Roman" w:hAnsi="Times New Roman" w:cs="Times New Roman"/>
          <w:sz w:val="28"/>
          <w:szCs w:val="28"/>
        </w:rPr>
        <w:t xml:space="preserve">насущным   </w:t>
      </w:r>
      <w:r w:rsidRPr="000A481A">
        <w:rPr>
          <w:rFonts w:ascii="Times New Roman" w:hAnsi="Times New Roman" w:cs="Times New Roman"/>
          <w:sz w:val="28"/>
          <w:szCs w:val="28"/>
        </w:rPr>
        <w:t>проблемам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972BD" w:rsidRPr="000A481A">
        <w:rPr>
          <w:rFonts w:ascii="Times New Roman" w:hAnsi="Times New Roman" w:cs="Times New Roman"/>
          <w:sz w:val="28"/>
          <w:szCs w:val="28"/>
        </w:rPr>
        <w:t>о</w:t>
      </w:r>
      <w:r w:rsidRPr="000A481A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3. СТРУКТУРА И СИСТЕМА УПРАВЛЕНИЯ</w:t>
      </w:r>
    </w:p>
    <w:p w:rsidR="00A902B3" w:rsidRPr="000A481A" w:rsidRDefault="00786D2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Уставом  образовательного  учреждения  (ОУ),  нормативно-правовыми</w:t>
      </w:r>
      <w:r w:rsidR="009B0DA1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актами, действующим</w:t>
      </w:r>
      <w:r w:rsidR="001A724A" w:rsidRPr="000A481A">
        <w:rPr>
          <w:rFonts w:ascii="Times New Roman" w:hAnsi="Times New Roman" w:cs="Times New Roman"/>
          <w:sz w:val="28"/>
          <w:szCs w:val="28"/>
        </w:rPr>
        <w:t>и в Российской Федерации СПб ГБУ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991EEA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1A724A" w:rsidRPr="000A481A">
        <w:rPr>
          <w:rFonts w:ascii="Times New Roman" w:hAnsi="Times New Roman" w:cs="Times New Roman"/>
          <w:sz w:val="28"/>
          <w:szCs w:val="28"/>
        </w:rPr>
        <w:t xml:space="preserve"> самостоятельна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в формировании своей структуры.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Управление ОУ осуществляется в соответствии с законодательством РФ. Руководящие и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педагогические     работники     учреждения      руководствуются      следующими       нормативными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документами:  Конвенцией  ООН  о  правах  ребенка,  Законом  №273-ФЗ              «Об  образовании  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Российской  Федерации»      от  29  декабря  2012  г.;  Порядком  организации  и  осуществления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образовательной     деятельности     по   дополнительным      </w:t>
      </w:r>
      <w:r w:rsidR="009B0DA1" w:rsidRPr="000A481A">
        <w:rPr>
          <w:rFonts w:ascii="Times New Roman" w:hAnsi="Times New Roman" w:cs="Times New Roman"/>
          <w:sz w:val="28"/>
          <w:szCs w:val="28"/>
        </w:rPr>
        <w:t xml:space="preserve">общеобразовательным   </w:t>
      </w:r>
      <w:r w:rsidRPr="000A481A">
        <w:rPr>
          <w:rFonts w:ascii="Times New Roman" w:hAnsi="Times New Roman" w:cs="Times New Roman"/>
          <w:sz w:val="28"/>
          <w:szCs w:val="28"/>
        </w:rPr>
        <w:t xml:space="preserve"> программам,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утверждённом  Приказом  №       1008 Министерства  образования  и  науки  Российской  Федерации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 России)  от  29  августа  2013  г.;  Санитарно-эпидемиологическими  правилами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нормативами СанПиН 2.4.4.3172-14 «Санитарно-эпидемиологические требования к устройству,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содержанию  и  организации  режима  работы  образовательных  организаций  дополнительного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образования   детей»,   нормативными   правовыми   актами   Санкт-Петербурга;   Лицензией   на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осуществление   образовательной   деятельности;   приказами   и   распоряжениями   Учредителя;</w:t>
      </w:r>
    </w:p>
    <w:p w:rsidR="00A902B3" w:rsidRPr="000A481A" w:rsidRDefault="00786D2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268DD" w:rsidRPr="000A481A">
        <w:rPr>
          <w:rFonts w:ascii="Times New Roman" w:hAnsi="Times New Roman" w:cs="Times New Roman"/>
          <w:sz w:val="28"/>
          <w:szCs w:val="28"/>
        </w:rPr>
        <w:t xml:space="preserve">ОУ; </w:t>
      </w:r>
      <w:proofErr w:type="gramStart"/>
      <w:r w:rsidR="007252B9" w:rsidRPr="000A481A">
        <w:rPr>
          <w:rFonts w:ascii="Times New Roman" w:hAnsi="Times New Roman" w:cs="Times New Roman"/>
          <w:sz w:val="28"/>
          <w:szCs w:val="28"/>
        </w:rPr>
        <w:t>Программой  развития</w:t>
      </w:r>
      <w:proofErr w:type="gramEnd"/>
      <w:r w:rsidR="007252B9" w:rsidRPr="000A481A">
        <w:rPr>
          <w:rFonts w:ascii="Times New Roman" w:hAnsi="Times New Roman" w:cs="Times New Roman"/>
          <w:sz w:val="28"/>
          <w:szCs w:val="28"/>
        </w:rPr>
        <w:t xml:space="preserve">  СПб  ГБУ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3972BD" w:rsidRPr="000A481A">
        <w:rPr>
          <w:rFonts w:ascii="Times New Roman" w:hAnsi="Times New Roman" w:cs="Times New Roman"/>
          <w:sz w:val="28"/>
          <w:szCs w:val="28"/>
        </w:rPr>
        <w:t xml:space="preserve"> в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период до 201</w:t>
      </w:r>
      <w:r w:rsidR="006C4B74" w:rsidRPr="000A481A">
        <w:rPr>
          <w:rFonts w:ascii="Times New Roman" w:hAnsi="Times New Roman" w:cs="Times New Roman"/>
          <w:sz w:val="28"/>
          <w:szCs w:val="28"/>
        </w:rPr>
        <w:t>8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года, локальными актами ОУ.</w:t>
      </w:r>
    </w:p>
    <w:p w:rsidR="00A902B3" w:rsidRPr="000A481A" w:rsidRDefault="009B0DA1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Непосредственное  управление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A902B3" w:rsidRPr="000A481A">
        <w:rPr>
          <w:rFonts w:ascii="Times New Roman" w:hAnsi="Times New Roman" w:cs="Times New Roman"/>
          <w:sz w:val="28"/>
          <w:szCs w:val="28"/>
        </w:rPr>
        <w:t>ОУ</w:t>
      </w:r>
      <w:r w:rsidRPr="000A481A">
        <w:rPr>
          <w:rFonts w:ascii="Times New Roman" w:hAnsi="Times New Roman" w:cs="Times New Roman"/>
          <w:sz w:val="28"/>
          <w:szCs w:val="28"/>
        </w:rPr>
        <w:t xml:space="preserve">  осуществляет  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Pr="000A481A">
        <w:rPr>
          <w:rFonts w:ascii="Times New Roman" w:hAnsi="Times New Roman" w:cs="Times New Roman"/>
          <w:sz w:val="28"/>
          <w:szCs w:val="28"/>
        </w:rPr>
        <w:t xml:space="preserve"> в  своей  </w:t>
      </w:r>
      <w:r w:rsidR="00A902B3" w:rsidRPr="000A481A">
        <w:rPr>
          <w:rFonts w:ascii="Times New Roman" w:hAnsi="Times New Roman" w:cs="Times New Roman"/>
          <w:sz w:val="28"/>
          <w:szCs w:val="28"/>
        </w:rPr>
        <w:t>деятельности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подотчетный Учредителю, действующий в соответствии с должностной инструкцией, </w:t>
      </w:r>
      <w:r w:rsidR="00A902B3" w:rsidRPr="000A481A">
        <w:rPr>
          <w:rFonts w:ascii="Times New Roman" w:hAnsi="Times New Roman" w:cs="Times New Roman"/>
          <w:sz w:val="28"/>
          <w:szCs w:val="28"/>
        </w:rPr>
        <w:lastRenderedPageBreak/>
        <w:t>трудовым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1A724A" w:rsidRPr="000A481A">
        <w:rPr>
          <w:rFonts w:ascii="Times New Roman" w:hAnsi="Times New Roman" w:cs="Times New Roman"/>
          <w:sz w:val="28"/>
          <w:szCs w:val="28"/>
        </w:rPr>
        <w:t>договором  и  Уставом  СПб  ГБУ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«Санкт-Петербургская ДМШ имени Андрея Петрова». 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ОУ  представлена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  директором,  осуществляющим  непосредственное  руководство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учреждением,  заместителями  директора  по  учебно</w:t>
      </w:r>
      <w:r w:rsidR="00991EEA" w:rsidRPr="000A481A">
        <w:rPr>
          <w:rFonts w:ascii="Times New Roman" w:hAnsi="Times New Roman" w:cs="Times New Roman"/>
          <w:sz w:val="28"/>
          <w:szCs w:val="28"/>
        </w:rPr>
        <w:t>й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работе,  по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 концертной работе, по 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АХЧ,   </w:t>
      </w:r>
      <w:r w:rsidR="00991EEA" w:rsidRPr="000A481A">
        <w:rPr>
          <w:rFonts w:ascii="Times New Roman" w:hAnsi="Times New Roman" w:cs="Times New Roman"/>
          <w:sz w:val="28"/>
          <w:szCs w:val="28"/>
        </w:rPr>
        <w:t>руководителями отделов</w:t>
      </w:r>
      <w:r w:rsidR="00A902B3" w:rsidRPr="000A481A">
        <w:rPr>
          <w:rFonts w:ascii="Times New Roman" w:hAnsi="Times New Roman" w:cs="Times New Roman"/>
          <w:sz w:val="28"/>
          <w:szCs w:val="28"/>
        </w:rPr>
        <w:t>, методистом.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Все  члены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администрации  обладают  достаточным   уровнем   управленческой  культуры,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владеют современными информационными технологиями.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Кол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легиальными </w:t>
      </w:r>
      <w:proofErr w:type="gramStart"/>
      <w:r w:rsidR="003972BD" w:rsidRPr="000A481A">
        <w:rPr>
          <w:rFonts w:ascii="Times New Roman" w:hAnsi="Times New Roman" w:cs="Times New Roman"/>
          <w:sz w:val="28"/>
          <w:szCs w:val="28"/>
        </w:rPr>
        <w:t>органами  управления</w:t>
      </w:r>
      <w:proofErr w:type="gramEnd"/>
      <w:r w:rsidR="003972BD" w:rsidRPr="000A481A">
        <w:rPr>
          <w:rFonts w:ascii="Times New Roman" w:hAnsi="Times New Roman" w:cs="Times New Roman"/>
          <w:sz w:val="28"/>
          <w:szCs w:val="28"/>
        </w:rPr>
        <w:t xml:space="preserve">  ОУ,  обеспечивающими  </w:t>
      </w:r>
      <w:r w:rsidR="00A902B3" w:rsidRPr="000A481A">
        <w:rPr>
          <w:rFonts w:ascii="Times New Roman" w:hAnsi="Times New Roman" w:cs="Times New Roman"/>
          <w:sz w:val="28"/>
          <w:szCs w:val="28"/>
        </w:rPr>
        <w:t>государственно-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общественный  характер  управления,  являются:  Педагогический  совет,  Методический  совет,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Общее   собрани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е  работников  ОУ.  Структура,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порядок  формирования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>,  срок  полномочий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компетенция   органов   управления   образовательной   организацией,   порядок   принятия   ими</w:t>
      </w:r>
      <w:r w:rsidR="003972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решений  устанавливаются  локальными  актами,  в  том  числе  «Положением  о  Педагогическим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1A724A" w:rsidRPr="000A481A">
        <w:rPr>
          <w:rFonts w:ascii="Times New Roman" w:hAnsi="Times New Roman" w:cs="Times New Roman"/>
          <w:sz w:val="28"/>
          <w:szCs w:val="28"/>
        </w:rPr>
        <w:t>совете СПб ГБУ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991EEA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«Положением  о  Методическом  совете  С</w:t>
      </w:r>
      <w:r w:rsidR="001A724A" w:rsidRPr="000A481A">
        <w:rPr>
          <w:rFonts w:ascii="Times New Roman" w:hAnsi="Times New Roman" w:cs="Times New Roman"/>
          <w:sz w:val="28"/>
          <w:szCs w:val="28"/>
        </w:rPr>
        <w:t>Пб  ГБУ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991EEA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0A481A">
        <w:rPr>
          <w:rFonts w:ascii="Times New Roman" w:hAnsi="Times New Roman" w:cs="Times New Roman"/>
          <w:sz w:val="28"/>
          <w:szCs w:val="28"/>
        </w:rPr>
        <w:t>.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Отношения  работников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ОУ  регулируются  трудовым  договором,  условия  которого  не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могут противоречить трудовому законодательству Российской Федерации. Преподавательский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состав формируется в соответствии со штатным расписанием.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Организационная  модель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управления  школы  включает:  годовой  календарный  учебный</w:t>
      </w:r>
      <w:r w:rsidR="00786D2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график,  графики  образовательного  процесса,  учебные  планы,  расписания,  планы  творческой,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методической,  культурно-просветительской  деятельности  школы,  Педагогического  совета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972BD" w:rsidRPr="000A481A">
        <w:rPr>
          <w:rFonts w:ascii="Times New Roman" w:hAnsi="Times New Roman" w:cs="Times New Roman"/>
          <w:sz w:val="28"/>
          <w:szCs w:val="28"/>
        </w:rPr>
        <w:t xml:space="preserve">Методического  совета,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роль  которого   особ</w:t>
      </w:r>
      <w:r w:rsidR="003972BD" w:rsidRPr="000A481A">
        <w:rPr>
          <w:rFonts w:ascii="Times New Roman" w:hAnsi="Times New Roman" w:cs="Times New Roman"/>
          <w:sz w:val="28"/>
          <w:szCs w:val="28"/>
        </w:rPr>
        <w:t xml:space="preserve">енно  возросла  при  внедрении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195E3B" w:rsidRPr="000A481A">
        <w:rPr>
          <w:rFonts w:ascii="Times New Roman" w:hAnsi="Times New Roman" w:cs="Times New Roman"/>
          <w:sz w:val="28"/>
          <w:szCs w:val="28"/>
        </w:rPr>
        <w:t xml:space="preserve"> п</w:t>
      </w:r>
      <w:r w:rsidR="00A902B3" w:rsidRPr="000A481A">
        <w:rPr>
          <w:rFonts w:ascii="Times New Roman" w:hAnsi="Times New Roman" w:cs="Times New Roman"/>
          <w:sz w:val="28"/>
          <w:szCs w:val="28"/>
        </w:rPr>
        <w:t>редпрофессиональных общеобразовательных программ.</w:t>
      </w:r>
    </w:p>
    <w:p w:rsidR="009B0DA1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</w:t>
      </w:r>
      <w:r w:rsidR="00195E3B" w:rsidRPr="000A481A">
        <w:rPr>
          <w:rFonts w:ascii="Times New Roman" w:hAnsi="Times New Roman" w:cs="Times New Roman"/>
          <w:sz w:val="28"/>
          <w:szCs w:val="28"/>
        </w:rPr>
        <w:t xml:space="preserve">абочие вопросы деятельности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Учреждения  решаются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на  совещании  </w:t>
      </w:r>
      <w:r w:rsidR="009B0DA1" w:rsidRPr="000A481A">
        <w:rPr>
          <w:rFonts w:ascii="Times New Roman" w:hAnsi="Times New Roman" w:cs="Times New Roman"/>
          <w:sz w:val="28"/>
          <w:szCs w:val="28"/>
        </w:rPr>
        <w:t xml:space="preserve">в присутствии  директора, </w:t>
      </w:r>
      <w:r w:rsidRPr="000A481A">
        <w:rPr>
          <w:rFonts w:ascii="Times New Roman" w:hAnsi="Times New Roman" w:cs="Times New Roman"/>
          <w:sz w:val="28"/>
          <w:szCs w:val="28"/>
        </w:rPr>
        <w:t>з</w:t>
      </w:r>
      <w:r w:rsidR="00991EEA" w:rsidRPr="000A481A">
        <w:rPr>
          <w:rFonts w:ascii="Times New Roman" w:hAnsi="Times New Roman" w:cs="Times New Roman"/>
          <w:sz w:val="28"/>
          <w:szCs w:val="28"/>
        </w:rPr>
        <w:t>аместител</w:t>
      </w:r>
      <w:r w:rsidR="009B0DA1" w:rsidRPr="000A481A">
        <w:rPr>
          <w:rFonts w:ascii="Times New Roman" w:hAnsi="Times New Roman" w:cs="Times New Roman"/>
          <w:sz w:val="28"/>
          <w:szCs w:val="28"/>
        </w:rPr>
        <w:t>ей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   директора   по   У</w:t>
      </w:r>
      <w:r w:rsidRPr="000A481A">
        <w:rPr>
          <w:rFonts w:ascii="Times New Roman" w:hAnsi="Times New Roman" w:cs="Times New Roman"/>
          <w:sz w:val="28"/>
          <w:szCs w:val="28"/>
        </w:rPr>
        <w:t xml:space="preserve">Р, </w:t>
      </w:r>
      <w:r w:rsidR="00991EEA" w:rsidRPr="000A481A">
        <w:rPr>
          <w:rFonts w:ascii="Times New Roman" w:hAnsi="Times New Roman" w:cs="Times New Roman"/>
          <w:sz w:val="28"/>
          <w:szCs w:val="28"/>
        </w:rPr>
        <w:t>КР, руководител</w:t>
      </w:r>
      <w:r w:rsidR="009B0DA1" w:rsidRPr="000A481A">
        <w:rPr>
          <w:rFonts w:ascii="Times New Roman" w:hAnsi="Times New Roman" w:cs="Times New Roman"/>
          <w:sz w:val="28"/>
          <w:szCs w:val="28"/>
        </w:rPr>
        <w:t>ей</w:t>
      </w:r>
      <w:r w:rsidRPr="000A481A">
        <w:rPr>
          <w:rFonts w:ascii="Times New Roman" w:hAnsi="Times New Roman" w:cs="Times New Roman"/>
          <w:sz w:val="28"/>
          <w:szCs w:val="28"/>
        </w:rPr>
        <w:t xml:space="preserve">  отделени</w:t>
      </w:r>
      <w:r w:rsidR="00991EEA" w:rsidRPr="000A481A">
        <w:rPr>
          <w:rFonts w:ascii="Times New Roman" w:hAnsi="Times New Roman" w:cs="Times New Roman"/>
          <w:sz w:val="28"/>
          <w:szCs w:val="28"/>
        </w:rPr>
        <w:t>й</w:t>
      </w:r>
      <w:r w:rsidRPr="000A481A">
        <w:rPr>
          <w:rFonts w:ascii="Times New Roman" w:hAnsi="Times New Roman" w:cs="Times New Roman"/>
          <w:sz w:val="28"/>
          <w:szCs w:val="28"/>
        </w:rPr>
        <w:t>,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9B0DA1" w:rsidRPr="000A481A">
        <w:rPr>
          <w:rFonts w:ascii="Times New Roman" w:hAnsi="Times New Roman" w:cs="Times New Roman"/>
          <w:sz w:val="28"/>
          <w:szCs w:val="28"/>
        </w:rPr>
        <w:t>а</w:t>
      </w:r>
      <w:r w:rsidR="00991EEA" w:rsidRPr="000A481A">
        <w:rPr>
          <w:rFonts w:ascii="Times New Roman" w:hAnsi="Times New Roman" w:cs="Times New Roman"/>
          <w:sz w:val="28"/>
          <w:szCs w:val="28"/>
        </w:rPr>
        <w:t xml:space="preserve">, </w:t>
      </w:r>
      <w:r w:rsidRPr="000A481A">
        <w:rPr>
          <w:rFonts w:ascii="Times New Roman" w:hAnsi="Times New Roman" w:cs="Times New Roman"/>
          <w:sz w:val="28"/>
          <w:szCs w:val="28"/>
        </w:rPr>
        <w:t>преподавател</w:t>
      </w:r>
      <w:r w:rsidR="009B0DA1" w:rsidRPr="000A481A">
        <w:rPr>
          <w:rFonts w:ascii="Times New Roman" w:hAnsi="Times New Roman" w:cs="Times New Roman"/>
          <w:sz w:val="28"/>
          <w:szCs w:val="28"/>
        </w:rPr>
        <w:t>ей</w:t>
      </w:r>
      <w:r w:rsidRPr="000A481A">
        <w:rPr>
          <w:rFonts w:ascii="Times New Roman" w:hAnsi="Times New Roman" w:cs="Times New Roman"/>
          <w:sz w:val="28"/>
          <w:szCs w:val="28"/>
        </w:rPr>
        <w:t xml:space="preserve">  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приглашенны</w:t>
      </w:r>
      <w:r w:rsidR="009B0DA1" w:rsidRPr="000A481A">
        <w:rPr>
          <w:rFonts w:ascii="Times New Roman" w:hAnsi="Times New Roman" w:cs="Times New Roman"/>
          <w:sz w:val="28"/>
          <w:szCs w:val="28"/>
        </w:rPr>
        <w:t>х</w:t>
      </w:r>
      <w:r w:rsidRPr="000A481A">
        <w:rPr>
          <w:rFonts w:ascii="Times New Roman" w:hAnsi="Times New Roman" w:cs="Times New Roman"/>
          <w:sz w:val="28"/>
          <w:szCs w:val="28"/>
        </w:rPr>
        <w:t xml:space="preserve"> на данный вопрос заинтересованны</w:t>
      </w:r>
      <w:r w:rsidR="009B0DA1" w:rsidRPr="000A481A">
        <w:rPr>
          <w:rFonts w:ascii="Times New Roman" w:hAnsi="Times New Roman" w:cs="Times New Roman"/>
          <w:sz w:val="28"/>
          <w:szCs w:val="28"/>
        </w:rPr>
        <w:t>х</w:t>
      </w:r>
      <w:r w:rsidRPr="000A481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0DA1" w:rsidRPr="000A481A">
        <w:rPr>
          <w:rFonts w:ascii="Times New Roman" w:hAnsi="Times New Roman" w:cs="Times New Roman"/>
          <w:sz w:val="28"/>
          <w:szCs w:val="28"/>
        </w:rPr>
        <w:t xml:space="preserve">ов ОУ. </w:t>
      </w:r>
    </w:p>
    <w:p w:rsidR="00B268DD" w:rsidRPr="000A481A" w:rsidRDefault="00195E3B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  Учреждении разработаны внутренние локальные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акты,   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>регламентирующие: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административную   деятельность,   финансово-хозяйственную   деятельность,   образовательный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процесс, методическую деятельность, </w:t>
      </w:r>
      <w:r w:rsidR="00A902B3" w:rsidRPr="000A481A">
        <w:rPr>
          <w:rFonts w:ascii="Times New Roman" w:hAnsi="Times New Roman" w:cs="Times New Roman"/>
          <w:sz w:val="28"/>
          <w:szCs w:val="28"/>
        </w:rPr>
        <w:t>отн</w:t>
      </w:r>
      <w:r w:rsidRPr="000A481A">
        <w:rPr>
          <w:rFonts w:ascii="Times New Roman" w:hAnsi="Times New Roman" w:cs="Times New Roman"/>
          <w:sz w:val="28"/>
          <w:szCs w:val="28"/>
        </w:rPr>
        <w:t xml:space="preserve">ошения </w:t>
      </w:r>
      <w:r w:rsidR="00A902B3" w:rsidRPr="000A481A">
        <w:rPr>
          <w:rFonts w:ascii="Times New Roman" w:hAnsi="Times New Roman" w:cs="Times New Roman"/>
          <w:sz w:val="28"/>
          <w:szCs w:val="28"/>
        </w:rPr>
        <w:t>с  работниками,   деятельность    органов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A902B3" w:rsidRPr="000A481A">
        <w:rPr>
          <w:rFonts w:ascii="Times New Roman" w:hAnsi="Times New Roman" w:cs="Times New Roman"/>
          <w:sz w:val="28"/>
          <w:szCs w:val="28"/>
        </w:rPr>
        <w:t>обеспечивающие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 делопроизводство    и  локальные    акты  организационно-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распорядительного характера.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рекомендации:</w:t>
      </w:r>
    </w:p>
    <w:p w:rsidR="00A902B3" w:rsidRPr="000A481A" w:rsidRDefault="003B7AD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целом, </w:t>
      </w:r>
      <w:proofErr w:type="gramStart"/>
      <w:r w:rsidR="00195E3B" w:rsidRPr="000A481A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="00E05BA8" w:rsidRPr="000A481A">
        <w:rPr>
          <w:rFonts w:ascii="Times New Roman" w:hAnsi="Times New Roman" w:cs="Times New Roman"/>
          <w:sz w:val="28"/>
          <w:szCs w:val="28"/>
        </w:rPr>
        <w:t>СПб</w:t>
      </w:r>
      <w:proofErr w:type="gramEnd"/>
      <w:r w:rsidR="00E05BA8" w:rsidRPr="000A481A">
        <w:rPr>
          <w:rFonts w:ascii="Times New Roman" w:hAnsi="Times New Roman" w:cs="Times New Roman"/>
          <w:sz w:val="28"/>
          <w:szCs w:val="28"/>
        </w:rPr>
        <w:t xml:space="preserve">   ГБУ 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</w:t>
      </w:r>
      <w:r w:rsidR="00991EEA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и  система  управления  достаточны  и  эффективны  для  обеспечения  выполнения</w:t>
      </w:r>
    </w:p>
    <w:p w:rsidR="00195E3B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функций  Учреждения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в  сфере  дополнительного  образования  в  соответствии  с  действующим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2BD" w:rsidRPr="000A481A">
        <w:rPr>
          <w:rFonts w:ascii="Times New Roman" w:hAnsi="Times New Roman" w:cs="Times New Roman"/>
          <w:sz w:val="28"/>
          <w:szCs w:val="28"/>
        </w:rPr>
        <w:t>Собственная  нормативная</w:t>
      </w:r>
      <w:proofErr w:type="gramEnd"/>
      <w:r w:rsidR="003972BD" w:rsidRPr="000A481A">
        <w:rPr>
          <w:rFonts w:ascii="Times New Roman" w:hAnsi="Times New Roman" w:cs="Times New Roman"/>
          <w:sz w:val="28"/>
          <w:szCs w:val="28"/>
        </w:rPr>
        <w:t xml:space="preserve">  и  </w:t>
      </w:r>
      <w:r w:rsidRPr="000A481A">
        <w:rPr>
          <w:rFonts w:ascii="Times New Roman" w:hAnsi="Times New Roman" w:cs="Times New Roman"/>
          <w:sz w:val="28"/>
          <w:szCs w:val="28"/>
        </w:rPr>
        <w:t>организ</w:t>
      </w:r>
      <w:r w:rsidR="003972BD" w:rsidRPr="000A481A">
        <w:rPr>
          <w:rFonts w:ascii="Times New Roman" w:hAnsi="Times New Roman" w:cs="Times New Roman"/>
          <w:sz w:val="28"/>
          <w:szCs w:val="28"/>
        </w:rPr>
        <w:t xml:space="preserve">ационно-распорядительная  </w:t>
      </w:r>
      <w:r w:rsidRPr="000A481A">
        <w:rPr>
          <w:rFonts w:ascii="Times New Roman" w:hAnsi="Times New Roman" w:cs="Times New Roman"/>
          <w:sz w:val="28"/>
          <w:szCs w:val="28"/>
        </w:rPr>
        <w:t>документация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 РФ.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подразделений  Учреждения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и  позволяет  ему  успешно  вести  образовательную  деятельность  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области дополнительного образования.</w:t>
      </w:r>
    </w:p>
    <w:p w:rsidR="00195E3B" w:rsidRPr="000A481A" w:rsidRDefault="00195E3B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</w:p>
    <w:p w:rsidR="008E1140" w:rsidRPr="000A481A" w:rsidRDefault="008E1140" w:rsidP="000A481A">
      <w:pPr>
        <w:rPr>
          <w:rFonts w:ascii="Times New Roman" w:hAnsi="Times New Roman" w:cs="Times New Roman"/>
          <w:sz w:val="28"/>
          <w:szCs w:val="28"/>
        </w:rPr>
      </w:pPr>
    </w:p>
    <w:p w:rsidR="008E1140" w:rsidRPr="000A481A" w:rsidRDefault="008E1140" w:rsidP="000A481A">
      <w:pPr>
        <w:rPr>
          <w:rFonts w:ascii="Times New Roman" w:hAnsi="Times New Roman" w:cs="Times New Roman"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4. СОДЕРЖАНИЕ И КАЧЕСТВО ПОДГОТОВКИ ОБУЧАЮЩИХСЯ,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</w:p>
    <w:p w:rsidR="00A902B3" w:rsidRPr="000A481A" w:rsidRDefault="00A902B3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Цели и задачи содержания образования:</w:t>
      </w:r>
    </w:p>
    <w:p w:rsidR="00A902B3" w:rsidRPr="000A481A" w:rsidRDefault="003A11FD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Реализуемые ОУ Образовательные программы,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программ</w:t>
      </w:r>
      <w:r w:rsidRPr="000A481A">
        <w:rPr>
          <w:rFonts w:ascii="Times New Roman" w:hAnsi="Times New Roman" w:cs="Times New Roman"/>
          <w:sz w:val="28"/>
          <w:szCs w:val="28"/>
        </w:rPr>
        <w:t xml:space="preserve">ы учебных </w:t>
      </w:r>
      <w:r w:rsidR="00A902B3" w:rsidRPr="000A481A">
        <w:rPr>
          <w:rFonts w:ascii="Times New Roman" w:hAnsi="Times New Roman" w:cs="Times New Roman"/>
          <w:sz w:val="28"/>
          <w:szCs w:val="28"/>
        </w:rPr>
        <w:t>предметов</w:t>
      </w:r>
    </w:p>
    <w:p w:rsidR="00A902B3" w:rsidRPr="000A481A" w:rsidRDefault="003A11FD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разработаны на основе и с </w:t>
      </w:r>
      <w:r w:rsidR="00A902B3" w:rsidRPr="000A481A">
        <w:rPr>
          <w:rFonts w:ascii="Times New Roman" w:hAnsi="Times New Roman" w:cs="Times New Roman"/>
          <w:sz w:val="28"/>
          <w:szCs w:val="28"/>
        </w:rPr>
        <w:t>учетом федеральных государственных требований (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ФГТ) к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дополнительным      предпрофессиональным   программам   в   области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искусств  и  предназна</w:t>
      </w:r>
      <w:r w:rsidR="006B4548" w:rsidRPr="000A481A">
        <w:rPr>
          <w:rFonts w:ascii="Times New Roman" w:hAnsi="Times New Roman" w:cs="Times New Roman"/>
          <w:sz w:val="28"/>
          <w:szCs w:val="28"/>
        </w:rPr>
        <w:t>чены  для  обучающихся  СПб</w:t>
      </w:r>
      <w:r w:rsidR="00E05BA8" w:rsidRPr="000A481A"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474F75" w:rsidRPr="000A481A">
        <w:rPr>
          <w:rFonts w:ascii="Times New Roman" w:hAnsi="Times New Roman" w:cs="Times New Roman"/>
          <w:sz w:val="28"/>
          <w:szCs w:val="28"/>
        </w:rPr>
        <w:t>«Санкт-Петербургская ДМШ имени Андрея Петрова»</w:t>
      </w:r>
      <w:r w:rsidR="00A902B3" w:rsidRPr="000A481A">
        <w:rPr>
          <w:rFonts w:ascii="Times New Roman" w:hAnsi="Times New Roman" w:cs="Times New Roman"/>
          <w:sz w:val="28"/>
          <w:szCs w:val="28"/>
        </w:rPr>
        <w:t>.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с  предпрофессиональными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</w:t>
      </w:r>
      <w:r w:rsidR="00F11803" w:rsidRPr="000A481A">
        <w:rPr>
          <w:rFonts w:ascii="Times New Roman" w:hAnsi="Times New Roman" w:cs="Times New Roman"/>
          <w:sz w:val="28"/>
          <w:szCs w:val="28"/>
        </w:rPr>
        <w:t>программами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  школой   разработаны  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реализуются  </w:t>
      </w:r>
      <w:r w:rsidR="006B4548" w:rsidRPr="000A481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в области искусств, а так же 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дополнительные   общеразвивающие   программы   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6B4548" w:rsidRPr="000A481A">
        <w:rPr>
          <w:rFonts w:ascii="Times New Roman" w:hAnsi="Times New Roman" w:cs="Times New Roman"/>
          <w:sz w:val="28"/>
          <w:szCs w:val="28"/>
        </w:rPr>
        <w:t xml:space="preserve">области искусств на   </w:t>
      </w:r>
      <w:r w:rsidR="005C5B57" w:rsidRPr="000A481A">
        <w:rPr>
          <w:rFonts w:ascii="Times New Roman" w:hAnsi="Times New Roman" w:cs="Times New Roman"/>
          <w:sz w:val="28"/>
          <w:szCs w:val="28"/>
        </w:rPr>
        <w:t>платной</w:t>
      </w:r>
      <w:r w:rsidR="006B4548" w:rsidRPr="000A481A">
        <w:rPr>
          <w:rFonts w:ascii="Times New Roman" w:hAnsi="Times New Roman" w:cs="Times New Roman"/>
          <w:sz w:val="28"/>
          <w:szCs w:val="28"/>
        </w:rPr>
        <w:t xml:space="preserve">   основе </w:t>
      </w:r>
      <w:r w:rsidR="00A3264B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Учебные  программы    направлены  на  приобретение  детьми  знаний,  умений  и  навыков  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области  искусств,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 а  также  на  эстетическое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воспитание и духовно-нравственное развитие ученика.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Решения   основных   вопросов   в   этой   сфере   образования   направлены   на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раскрытие и развитие индивидуальных способностей учащихся, а </w:t>
      </w:r>
      <w:proofErr w:type="gramStart"/>
      <w:r w:rsidR="00A902B3" w:rsidRPr="000A481A">
        <w:rPr>
          <w:rFonts w:ascii="Times New Roman" w:hAnsi="Times New Roman" w:cs="Times New Roman"/>
          <w:sz w:val="28"/>
          <w:szCs w:val="28"/>
        </w:rPr>
        <w:t>для  наиболее</w:t>
      </w:r>
      <w:proofErr w:type="gramEnd"/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одаренных </w:t>
      </w:r>
      <w:r w:rsidR="002F0DBD" w:rsidRPr="000A481A">
        <w:rPr>
          <w:rFonts w:ascii="Times New Roman" w:hAnsi="Times New Roman" w:cs="Times New Roman"/>
          <w:sz w:val="28"/>
          <w:szCs w:val="28"/>
        </w:rPr>
        <w:t>–</w:t>
      </w:r>
      <w:r w:rsidR="00A902B3" w:rsidRPr="000A481A">
        <w:rPr>
          <w:rFonts w:ascii="Times New Roman" w:hAnsi="Times New Roman" w:cs="Times New Roman"/>
          <w:sz w:val="28"/>
          <w:szCs w:val="28"/>
        </w:rPr>
        <w:t xml:space="preserve"> на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902B3" w:rsidRPr="000A481A">
        <w:rPr>
          <w:rFonts w:ascii="Times New Roman" w:hAnsi="Times New Roman" w:cs="Times New Roman"/>
          <w:sz w:val="28"/>
          <w:szCs w:val="28"/>
        </w:rPr>
        <w:t>их дальнейшую профессиональную деятельность.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Качество подготовки обучающихся: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полнота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и результативность реализации образовательных программ;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сохранность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континг</w:t>
      </w:r>
      <w:r w:rsidR="00F11803" w:rsidRPr="000A481A">
        <w:rPr>
          <w:rFonts w:ascii="Times New Roman" w:hAnsi="Times New Roman" w:cs="Times New Roman"/>
          <w:sz w:val="28"/>
          <w:szCs w:val="28"/>
        </w:rPr>
        <w:t xml:space="preserve">ента (положительная динамика)  </w:t>
      </w:r>
      <w:r w:rsidRPr="000A481A">
        <w:rPr>
          <w:rFonts w:ascii="Times New Roman" w:hAnsi="Times New Roman" w:cs="Times New Roman"/>
          <w:sz w:val="28"/>
          <w:szCs w:val="28"/>
        </w:rPr>
        <w:t>100% на всех отделах;</w:t>
      </w:r>
    </w:p>
    <w:p w:rsidR="00A902B3" w:rsidRPr="000A481A" w:rsidRDefault="00A902B3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положительная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динамика результатов промежуточной и итоговой аттестации;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анализа  дополнительных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предпрофессиональных  программ в области искусств,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полугодиям, содержание и качество подготовки обучающихся, востребованность выпускников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</w:p>
    <w:p w:rsidR="00767245" w:rsidRPr="000A481A" w:rsidRDefault="00767245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Анализ качества обучения за 201</w:t>
      </w:r>
      <w:r w:rsidR="005C5B57" w:rsidRPr="000A481A">
        <w:rPr>
          <w:rFonts w:ascii="Times New Roman" w:hAnsi="Times New Roman" w:cs="Times New Roman"/>
          <w:b/>
          <w:sz w:val="28"/>
          <w:szCs w:val="28"/>
        </w:rPr>
        <w:t>9</w:t>
      </w:r>
      <w:r w:rsidR="00A3264B" w:rsidRPr="000A4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ab/>
        <w:t xml:space="preserve">Образовательные </w:t>
      </w:r>
      <w:r w:rsidR="006B4548" w:rsidRPr="000A481A">
        <w:rPr>
          <w:rFonts w:ascii="Times New Roman" w:hAnsi="Times New Roman" w:cs="Times New Roman"/>
          <w:sz w:val="28"/>
          <w:szCs w:val="28"/>
        </w:rPr>
        <w:t>программы, реализуемые в СПб</w:t>
      </w:r>
      <w:r w:rsidR="00546787" w:rsidRPr="000A481A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имени Андрея Петрова», направлены на развитие творческих способностей учащихся с учетом их индивидуальных особенностей и потребностей, выявление одаренных детей и создание условий для их профессионального самоопределения и творческой самореализации.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Принятие Федерального компонента государственного стандарта образования и новых программ обязывает применять такие единые формы контроля за ходом учебно-воспитательного процесса, которые были бы близки к реальному положению дел, а его результаты были бы сравнимы.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Мониторинговые исследования, которые проводятся в ДМШ имени Андрея Петрова, направлены на комплексное динамическое отслеживание процессов, определяющих количественно-качественные изменения в образовательном процессе.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Обеспечение должного качества образовательного процесса (ОП) достигается благодаря объективной информации, получаемой в мониторинговом режиме, о фу</w:t>
      </w:r>
      <w:r w:rsidR="00B268DD" w:rsidRPr="000A481A">
        <w:rPr>
          <w:rFonts w:ascii="Times New Roman" w:hAnsi="Times New Roman" w:cs="Times New Roman"/>
          <w:sz w:val="28"/>
          <w:szCs w:val="28"/>
        </w:rPr>
        <w:t xml:space="preserve">нкционировании и развитии всех </w:t>
      </w:r>
      <w:r w:rsidRPr="000A481A">
        <w:rPr>
          <w:rFonts w:ascii="Times New Roman" w:hAnsi="Times New Roman" w:cs="Times New Roman"/>
          <w:sz w:val="28"/>
          <w:szCs w:val="28"/>
        </w:rPr>
        <w:t>элементов ОП.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ab/>
        <w:t xml:space="preserve">В ДМШ активно используются следующие направления социально-педагогического мониторинга: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- анализ деятельности отделов,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- диагностика качества образования,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- анализ образовательных потребностей учащихся,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- анализ содержания образования,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- анализ уровня профессионализма педагогических кадров.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ab/>
        <w:t>Для учебного заведения, работающего в режиме личностно-ориентирован</w:t>
      </w:r>
      <w:r w:rsidR="00813374" w:rsidRPr="000A481A">
        <w:rPr>
          <w:rFonts w:ascii="Times New Roman" w:hAnsi="Times New Roman" w:cs="Times New Roman"/>
          <w:sz w:val="28"/>
          <w:szCs w:val="28"/>
        </w:rPr>
        <w:t>н</w:t>
      </w:r>
      <w:r w:rsidRPr="000A481A">
        <w:rPr>
          <w:rFonts w:ascii="Times New Roman" w:hAnsi="Times New Roman" w:cs="Times New Roman"/>
          <w:sz w:val="28"/>
          <w:szCs w:val="28"/>
        </w:rPr>
        <w:t>ого образования, педа</w:t>
      </w:r>
      <w:r w:rsidR="00B268DD" w:rsidRPr="000A481A">
        <w:rPr>
          <w:rFonts w:ascii="Times New Roman" w:hAnsi="Times New Roman" w:cs="Times New Roman"/>
          <w:sz w:val="28"/>
          <w:szCs w:val="28"/>
        </w:rPr>
        <w:t xml:space="preserve">гогический мониторинг является </w:t>
      </w:r>
      <w:r w:rsidRPr="000A481A">
        <w:rPr>
          <w:rFonts w:ascii="Times New Roman" w:hAnsi="Times New Roman" w:cs="Times New Roman"/>
          <w:sz w:val="28"/>
          <w:szCs w:val="28"/>
        </w:rPr>
        <w:t>важным компонентом его деятельности и получения целостного представления о личности учащегося.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ab/>
        <w:t>Отслеживание результативности и эффективности образовательного процесса происходит на основе сложившейся в школе системы оцен</w:t>
      </w:r>
      <w:r w:rsidR="00AF4BAD" w:rsidRPr="000A481A">
        <w:rPr>
          <w:rFonts w:ascii="Times New Roman" w:hAnsi="Times New Roman" w:cs="Times New Roman"/>
          <w:sz w:val="28"/>
          <w:szCs w:val="28"/>
        </w:rPr>
        <w:t>ки</w:t>
      </w:r>
      <w:r w:rsidRPr="000A481A">
        <w:rPr>
          <w:rFonts w:ascii="Times New Roman" w:hAnsi="Times New Roman" w:cs="Times New Roman"/>
          <w:sz w:val="28"/>
          <w:szCs w:val="28"/>
        </w:rPr>
        <w:t xml:space="preserve">, включающей: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фиксацию результатов освоения образовательных программ, продемонстрированных на контрольных уроках, зачетах, экзаменах; открытых занятиях;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использование разных форм отслеживания результатов и методик оценки;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систему диагностики знаний, умений и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учащихся промежуточного и итогового характера: контрольные опросы, зачеты, технические зачеты, академические концерты, переводные и выпускные экзамены; 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результаты участия коллективов и воспитанников школы в конкурсах разного уровня. </w:t>
      </w:r>
    </w:p>
    <w:p w:rsidR="00767245" w:rsidRPr="000A481A" w:rsidRDefault="00767245" w:rsidP="000A48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ab/>
        <w:t>В теч</w:t>
      </w:r>
      <w:r w:rsidRPr="000A481A">
        <w:rPr>
          <w:rFonts w:ascii="Times New Roman" w:hAnsi="Times New Roman" w:cs="Times New Roman"/>
          <w:color w:val="000000"/>
          <w:sz w:val="28"/>
          <w:szCs w:val="28"/>
        </w:rPr>
        <w:t>ение 201</w:t>
      </w:r>
      <w:r w:rsidR="005C5B57" w:rsidRPr="000A481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A481A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осуществлялась оценка качества подготовки обучающихся. В результате установлено соответствие содержания, уровня и качества подготовки учащихся требованиям ФГТ, целям и задачам образовательного учреждения. </w:t>
      </w:r>
    </w:p>
    <w:p w:rsidR="00767245" w:rsidRPr="000A481A" w:rsidRDefault="00767245" w:rsidP="000A481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</w:rPr>
        <w:tab/>
        <w:t>Общее количество об</w:t>
      </w:r>
      <w:r w:rsidR="00B268DD" w:rsidRPr="000A481A"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в школе 465 человек, </w:t>
      </w:r>
      <w:r w:rsidRPr="000A481A">
        <w:rPr>
          <w:rFonts w:ascii="Times New Roman" w:hAnsi="Times New Roman" w:cs="Times New Roman"/>
          <w:color w:val="000000"/>
          <w:sz w:val="28"/>
          <w:szCs w:val="28"/>
        </w:rPr>
        <w:t>сохраняется 100% сохранность контингента на всех отделах школы. Отмечается положительная динамика   результатов промежуточной и итоговой аттестаци</w:t>
      </w:r>
      <w:r w:rsidR="00B268DD" w:rsidRPr="000A481A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</w:p>
    <w:p w:rsidR="00767245" w:rsidRPr="000A481A" w:rsidRDefault="00767245" w:rsidP="000A481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81A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качества подготовки обучающихся находят отражение в системе оценок мероприятий текущего контроля, промежуточной и итоговой аттестации. Разработанные в 201</w:t>
      </w:r>
      <w:r w:rsidR="006C3A3A" w:rsidRPr="000A481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A481A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6C3A3A" w:rsidRPr="000A481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A4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критерии оценки выступления обучающихся на академических концертах и экзаменах позволяют придать оценке более объективный характер. Одним из основных показателей качества подготовки обучающегося в процессе обучения являются </w:t>
      </w:r>
      <w:r w:rsidRPr="000A48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годовые оценки по учебным предметам в рамках той или иной образовательной программы.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СООТВЕТСТВИЯ ПРОГРАММ ОБУЧАЮЩИХСЯ ОБРАЗОВАТЕЛЬНЫМ ПРОГРАММАМ ПО ОТДЕЛЕНИЯМ ЗА 2019 ГОД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bookmarkStart w:id="0" w:name="bookmark58"/>
      <w:bookmarkStart w:id="1" w:name="bookmark59"/>
      <w:r w:rsidRPr="000A481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Мониторинг программ учащихся фортепианного отдела за 2019 г.</w:t>
      </w:r>
      <w:bookmarkEnd w:id="0"/>
      <w:bookmarkEnd w:id="1"/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программой предмета «Специальность и чтение с листа» дополнительной предпрофессиональной общеобразовательной программы в области музыкального искусства «Фортепиано» в апреле-мае 2019 года на фортепианном отделе прошли академические концерты учащихся 1-7 классов.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По итогам академических концертов проведен мониторинг программ учащихся 1-7 классов.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мониторинга: 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получить данные о программах учащихся фортепианного отдела, их соответствии программе предмета «Специальность и чтение с листа» дополнительной предпрофессиональной общеобразовательной программы в области музыкального искусства «Фортепиано», а также о качественной деятельности преподавателей по развитию навыков фортепианной игры у детей.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Уровни мониторинга: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учащиеся 1-7 классов;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преподаватели фортепианного отдела.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данного мониторинга характерны: объективность, стимулирующий характер полученной информации, регулярность проведения (ежегодный мониторинг), наглядность информации.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итогам мониторинга администрацией школы и Методическим советом может быть сделан детальный анализ программ учащихся фортепианного отдела: внесены коррективы в требования к следующему мониторингу, рекомендованы изменения в программу предмета «Специальность и чтение с листа», даны рекомендации преподавателям по улучшению качества педагогической деятельности.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в школе в 1-7 классах на фортепианном отделе обучаются </w:t>
      </w: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84 учащихся</w:t>
      </w: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мониторинге приняли участие все учащиеся. Таким образом, мониторинг охватил 100% учащихся 1- 7 классов фортепианного отдела.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требованием мониторинга — исполнением полифонии, крупной формы, пьесы и этюда — справились все учащиеся, что составляет 100% от всех детей, участвующих в мониторинге. Это подтверждается оценками в книге учета успеваемости на фортепианном отделе.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Результат мониторинга академического концерта в 1-7 классах: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100% </w:t>
      </w: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учащихся (84 учащихся) 1-7 классов фортепианного отдела справились с программой академического концерта.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«отлично»: 36 чел. — 42,8%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«хорошо: 45 чел. — 53,6%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«удовлетворительно»: 3 чел. — 3,6%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Абсолютная успеваемость —100%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Качественная успеваемость — 96,4%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Средний балл — 4,4 %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по репертуару преподавателями фортепианного отдела выполняются успешно.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Вывод: 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100% учащихся, участвующих в мониторинге, справились с программой академического концерта и технического зачёта. Уровень технических навыков и академических концертов учащихся фортепианного отдела соответствует требованиям программы предмета «Специальность и чтение с листа» дополнительной предпрофессиональной общеобразовательной программы в области музыкального искусства «Фортепиано».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bookmarkStart w:id="2" w:name="bookmark60"/>
      <w:bookmarkStart w:id="3" w:name="bookmark61"/>
      <w:r w:rsidRPr="000A481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Мониторинг программ по предмету фортепиано (хоровое отделение) за 2019 г.</w:t>
      </w:r>
      <w:bookmarkEnd w:id="2"/>
      <w:bookmarkEnd w:id="3"/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репертуара учащихся в основном совпадает с примерными программами фондов оценочных средств.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основе анализа выступлений учащихся на академическом концерте выявлены следующие проблемы, в частности: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-  недоученный текст произведений;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-  несоответствие темпов исполняемых произведений;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формальное, невыразительное исполнение, отсутствие интонирования.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Всего учащихся – 79 чел.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«отлично» — 14 чел. – 17,8%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«хорошо» </w:t>
      </w:r>
      <w:proofErr w:type="gramStart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—  43</w:t>
      </w:r>
      <w:proofErr w:type="gramEnd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чел. – 54,4%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«удовлетворительно» </w:t>
      </w:r>
      <w:proofErr w:type="gramStart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—  22</w:t>
      </w:r>
      <w:proofErr w:type="gramEnd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чел. – 27,8 %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Абсолютная успеваемость —100%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Качественная успеваемость — 72,2 %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Средний балл — 4,15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учащихся соответствуют фондам оценочных средств по учебному предмету «Фортепиано» дополнительной предпрофессиональной общеобразовательной программы в области музыкального искусства «Хоровое пение».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Вывод: 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репертуара учащихся в основном совпадает с примерными программами фондов оценочных средств. Преподавателям необходимо более тщательно подходить к выбору произведений соответственно возможностям и исполнительскому уровню обучающихся, а также более целесообразному выбору репертуара. Основные 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задачи по репертуару преподавателями выполнены, в основном программы соответствуют фондам оценочных средств по предмету «Фортепиано» дополнительной предпрофессиональной образовательной программы в области музыкального искусства «Хоровое пение».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bookmarkStart w:id="4" w:name="bookmark64"/>
      <w:bookmarkStart w:id="5" w:name="bookmark65"/>
      <w:r w:rsidRPr="000A481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Мониторинг программ народного отдела за 2019 г.</w:t>
      </w:r>
      <w:bookmarkEnd w:id="4"/>
      <w:bookmarkEnd w:id="5"/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в школе в 1-7 классах на народном отделе обучаются </w:t>
      </w: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50 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учащихся.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мониторинге приняли участие учащиеся народного отдела с 1-7 классы. Таким образом, мониторинг охватил 100% учащихся народного отдела.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репертуара учащихся в основном совпадал с примерными программами фондов оценочных средств у всех преподавателей. Репертуар соответствовал программным требованиям.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по репертуару преподавателями народного отдела были выполнены. Программы соответствуют фондам оценочных средств по учебному предмету специальность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bookmarkStart w:id="6" w:name="bookmark72"/>
      <w:bookmarkStart w:id="7" w:name="bookmark73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Результат мониторинга академического концерта 1-7 класс: 1-7 класс 50 чел.</w:t>
      </w:r>
      <w:bookmarkEnd w:id="6"/>
      <w:bookmarkEnd w:id="7"/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«отлично»: 8 человек – 16%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«хорошо»: 32 </w:t>
      </w:r>
      <w:proofErr w:type="gramStart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человека  -</w:t>
      </w:r>
      <w:proofErr w:type="gramEnd"/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64%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«удовлетворительно»: 10 человек – 20%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Абсолютная успеваемость -100%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Качественная успеваемость - 80%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A481A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Средний балл — 3,96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Технические требования для учащихся выполнены всеми преподавателями.</w:t>
      </w:r>
    </w:p>
    <w:p w:rsidR="000A481A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  <w:lang w:eastAsia="ru-RU" w:bidi="ru-RU"/>
        </w:rPr>
        <w:t>С программой справились все учащиеся.</w:t>
      </w:r>
    </w:p>
    <w:p w:rsidR="000A481A" w:rsidRDefault="000A481A" w:rsidP="000A481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по репертуару преподавателями выполнены, репертуар подобран в основном по индивидуальным возможностям учащихся: разнообразный и интересный, использовали произведения народных обработок и произведения современной направленности. В репертуар были включены классические произведения. Программы соответствуют фондам оценочных средств по учебному предмету: «Специальность: баян, аккордеон, домра, балалайка, гитара»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EF3C07" w:rsidRDefault="00EF3C07" w:rsidP="000A481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3C07" w:rsidRDefault="00EF3C07" w:rsidP="000A481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3C07" w:rsidRDefault="00EF3C07" w:rsidP="000A481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3C07" w:rsidRPr="000A481A" w:rsidRDefault="00EF3C07" w:rsidP="000A481A">
      <w:pPr>
        <w:rPr>
          <w:rFonts w:ascii="Times New Roman" w:hAnsi="Times New Roman" w:cs="Times New Roman"/>
          <w:sz w:val="28"/>
          <w:szCs w:val="28"/>
        </w:rPr>
      </w:pP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lastRenderedPageBreak/>
        <w:t>Мониторинг программ учащихся оркестрового отдела.</w:t>
      </w:r>
    </w:p>
    <w:p w:rsidR="00EF3C07" w:rsidRDefault="000A481A" w:rsidP="000A481A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EF3C0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Скрипка, виолончель, </w:t>
      </w:r>
      <w:proofErr w:type="gramStart"/>
      <w:r w:rsidRPr="00EF3C0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арфа  за</w:t>
      </w:r>
      <w:proofErr w:type="gramEnd"/>
      <w:r w:rsidRPr="00EF3C0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 2019 год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Всего в школе в 1-7 классах </w:t>
      </w: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оркестровом отделе </w:t>
      </w: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обучается </w:t>
      </w: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48 чел. </w:t>
      </w: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мониторинге приняли участие все дети. Таким образом, мониторинг охватил 100% учащихся оркестрового отдела.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Результат мониторинга: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>«отлично»:12 человек- 25 %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>«хорошо»: 28 человек – 58,4%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>«удовлетворительно»: 8 человек – 16,6%</w:t>
      </w:r>
    </w:p>
    <w:p w:rsidR="000A481A" w:rsidRPr="00EF3C07" w:rsidRDefault="000A481A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EF3C0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Абсолютная успеваемость —100%.</w:t>
      </w:r>
    </w:p>
    <w:p w:rsidR="000A481A" w:rsidRPr="00EF3C07" w:rsidRDefault="000A481A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EF3C0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Качественная успеваемость — 83,4</w:t>
      </w:r>
    </w:p>
    <w:p w:rsidR="000A481A" w:rsidRPr="00EF3C07" w:rsidRDefault="000A481A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EF3C0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    Средний балл — 4,08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Вывод: </w:t>
      </w: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учащихся оркестрового отдела по скрипке, виолончели, арфе и контрабасу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«Струнные инструменты», а также фонду оценочных средств названной программы.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100% учащихся 1-7 классов оркестрового отдела справляются с программой.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по репертуару преподавателями оркестрового отдела выполняются успешно.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bookmarkStart w:id="8" w:name="bookmark82"/>
      <w:bookmarkStart w:id="9" w:name="bookmark83"/>
      <w:r w:rsidRPr="00EF3C0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Мониторинг программ учащихся «Духовые и ударные </w:t>
      </w:r>
      <w:proofErr w:type="gramStart"/>
      <w:r w:rsidRPr="00EF3C0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инструменты»</w:t>
      </w:r>
      <w:r w:rsidRPr="00EF3C0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br/>
        <w:t>(</w:t>
      </w:r>
      <w:proofErr w:type="gramEnd"/>
      <w:r w:rsidRPr="00EF3C0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гобой, кларнет, саксофон, труба, флейта, тромбон, туба, ударные инструменты за 2019г.</w:t>
      </w:r>
      <w:bookmarkEnd w:id="8"/>
      <w:bookmarkEnd w:id="9"/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в школе в 1-7 классах на оркестровом отделе по программе «Духовые и ударные инструменты» обучаются </w:t>
      </w: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76 учащихся. </w:t>
      </w: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мониторинге приняли участие все дети.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Таким образом, мониторинг охватил 100% учащихся духового отдела.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Результат мониторинга: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>«отлично»: 26 человек – 34,2 %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>«хорошо»: 47 человек – 61,8 %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sz w:val="28"/>
          <w:szCs w:val="28"/>
          <w:lang w:eastAsia="ru-RU" w:bidi="ru-RU"/>
        </w:rPr>
        <w:t>«удовлетворительно»: 3 человека-  4 %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lastRenderedPageBreak/>
        <w:t>Абсолютная успеваемость —100%.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Качественная успеваемость — 86 %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Средний балл — 4,30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Вывод: </w:t>
      </w: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репертуар учащихся в основном совпадает с фондами оценочных средств у всех преподавателей и, вместе с тем, не ограничивает творческую инициативу педагогов. В качестве рекомендаций можно отметить следующее: при выборе программ для исполнения на академическом концерте следовать принципу стилистического разнообразия, а также включать в программу каждого учащегося произведения как отечественных, так и зарубежных композиторов.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учащихся духового отдела соответствуют программе предмета «Специальность» дополнительной предпрофессиональной общеобразовательной программы в области музыкального искусства «Духовые и ударные инструменты», а также фонду оценочных средств названной программы.</w:t>
      </w:r>
    </w:p>
    <w:p w:rsidR="000A481A" w:rsidRPr="00EF3C07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100% учащихся 1-7 классов духового отдела справляются с программой.</w:t>
      </w:r>
    </w:p>
    <w:p w:rsidR="00767245" w:rsidRPr="000A481A" w:rsidRDefault="000A481A" w:rsidP="000A481A">
      <w:pPr>
        <w:rPr>
          <w:rFonts w:ascii="Times New Roman" w:hAnsi="Times New Roman" w:cs="Times New Roman"/>
          <w:sz w:val="28"/>
          <w:szCs w:val="28"/>
        </w:rPr>
      </w:pPr>
      <w:r w:rsidRPr="00EF3C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по репертуару преподавателями духового отдела выполняются</w:t>
      </w:r>
      <w:r w:rsidRPr="000A48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успешно.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ab/>
      </w:r>
      <w:r w:rsidRPr="000A481A">
        <w:rPr>
          <w:rFonts w:ascii="Times New Roman" w:hAnsi="Times New Roman" w:cs="Times New Roman"/>
          <w:b/>
          <w:bCs/>
          <w:sz w:val="28"/>
          <w:szCs w:val="28"/>
        </w:rPr>
        <w:t>Анализ результатов обучения позволил выявить следующее:</w:t>
      </w:r>
    </w:p>
    <w:p w:rsidR="00767245" w:rsidRPr="000A481A" w:rsidRDefault="0054678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СПБ ГБУ ДО</w:t>
      </w:r>
      <w:r w:rsidR="00767245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детская музыкальная школа имени А. Петрова» качественно и полно удовлетворяет запросы потребителей образовательных услуг;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конечный результат является достаточным, т.к. сохраняется процент успеваемости и уровень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выпускников (выпускники справляются с заданиями текущей и промежуточной аттестации, подтверждают результаты на итоговой аттестации), соблюдается преемственность образования (часть выпускников продолжают успешное обучение в средних и высших учебных заведениях художественного направления);</w:t>
      </w:r>
    </w:p>
    <w:p w:rsidR="00767245" w:rsidRPr="000A481A" w:rsidRDefault="00767245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знания, умения и навыки некоторых учащихся превышают объем школьной программы, что подтверждается высокими показателями конкурсной и концертной деятельности учащихся школы. 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</w:p>
    <w:p w:rsidR="0051779F" w:rsidRPr="000A481A" w:rsidRDefault="0051779F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обучающихся в различных творческих мероприятиях:</w:t>
      </w:r>
    </w:p>
    <w:p w:rsidR="00B379EB" w:rsidRPr="000A481A" w:rsidRDefault="00B379EB" w:rsidP="000A481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8</w:t>
      </w:r>
      <w:r w:rsidR="00813374" w:rsidRPr="000A481A">
        <w:rPr>
          <w:rFonts w:ascii="Times New Roman" w:hAnsi="Times New Roman" w:cs="Times New Roman"/>
          <w:sz w:val="28"/>
          <w:szCs w:val="28"/>
        </w:rPr>
        <w:t>7</w:t>
      </w:r>
      <w:r w:rsidRPr="000A481A">
        <w:rPr>
          <w:rFonts w:ascii="Times New Roman" w:hAnsi="Times New Roman" w:cs="Times New Roman"/>
          <w:sz w:val="28"/>
          <w:szCs w:val="28"/>
        </w:rPr>
        <w:t>% учащихся принимали участие в различных творческих мероприятиях.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</w:p>
    <w:p w:rsidR="0051779F" w:rsidRPr="000A481A" w:rsidRDefault="0051779F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Востребованность выпускников: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Поступившие в профильные учреждения профессионального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образования  музыкального</w:t>
      </w:r>
      <w:proofErr w:type="gramEnd"/>
    </w:p>
    <w:p w:rsidR="0051779F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</w:t>
      </w:r>
      <w:r w:rsidR="0051779F" w:rsidRPr="000A481A">
        <w:rPr>
          <w:rFonts w:ascii="Times New Roman" w:hAnsi="Times New Roman" w:cs="Times New Roman"/>
          <w:sz w:val="28"/>
          <w:szCs w:val="28"/>
        </w:rPr>
        <w:t>тделения</w:t>
      </w:r>
      <w:r w:rsidRPr="000A48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79F" w:rsidRPr="000A481A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>) -</w:t>
      </w:r>
      <w:r w:rsidR="006C4B74" w:rsidRPr="000A481A">
        <w:rPr>
          <w:rFonts w:ascii="Times New Roman" w:hAnsi="Times New Roman" w:cs="Times New Roman"/>
          <w:sz w:val="28"/>
          <w:szCs w:val="28"/>
        </w:rPr>
        <w:t>4</w:t>
      </w:r>
      <w:r w:rsidR="001B6205" w:rsidRPr="000A48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4B74" w:rsidRPr="000A481A">
        <w:rPr>
          <w:rFonts w:ascii="Times New Roman" w:hAnsi="Times New Roman" w:cs="Times New Roman"/>
          <w:sz w:val="28"/>
          <w:szCs w:val="28"/>
        </w:rPr>
        <w:t>а</w:t>
      </w:r>
    </w:p>
    <w:p w:rsidR="00405BE9" w:rsidRDefault="00405BE9" w:rsidP="000A481A">
      <w:pPr>
        <w:rPr>
          <w:rFonts w:ascii="Times New Roman" w:hAnsi="Times New Roman" w:cs="Times New Roman"/>
          <w:sz w:val="28"/>
          <w:szCs w:val="28"/>
        </w:rPr>
      </w:pPr>
    </w:p>
    <w:p w:rsidR="00EF3C07" w:rsidRDefault="00EF3C07" w:rsidP="000A481A">
      <w:pPr>
        <w:rPr>
          <w:rFonts w:ascii="Times New Roman" w:hAnsi="Times New Roman" w:cs="Times New Roman"/>
          <w:sz w:val="28"/>
          <w:szCs w:val="28"/>
        </w:rPr>
      </w:pPr>
    </w:p>
    <w:p w:rsidR="00EF3C07" w:rsidRPr="000A481A" w:rsidRDefault="00EF3C07" w:rsidP="000A481A">
      <w:pPr>
        <w:rPr>
          <w:rFonts w:ascii="Times New Roman" w:hAnsi="Times New Roman" w:cs="Times New Roman"/>
          <w:sz w:val="28"/>
          <w:szCs w:val="28"/>
        </w:rPr>
      </w:pPr>
    </w:p>
    <w:p w:rsidR="00280859" w:rsidRPr="000A481A" w:rsidRDefault="0051779F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Вывод:           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На   основании   анализа   дополнительных   предпрофессиональных   программ 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мониторингов результатов промежуточной аттестации, которые проводятся систематически по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полугодиям,  содержание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и качество подготовки обучающихся,  профессиональная ориентация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выпускников соответствует федеральным государственным требованиям.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Учебный п</w:t>
      </w:r>
      <w:r w:rsidR="007810E9">
        <w:rPr>
          <w:rFonts w:ascii="Times New Roman" w:hAnsi="Times New Roman" w:cs="Times New Roman"/>
          <w:sz w:val="28"/>
          <w:szCs w:val="28"/>
        </w:rPr>
        <w:t xml:space="preserve">роцесс обеспечен: </w:t>
      </w:r>
      <w:proofErr w:type="gramStart"/>
      <w:r w:rsidR="007810E9">
        <w:rPr>
          <w:rFonts w:ascii="Times New Roman" w:hAnsi="Times New Roman" w:cs="Times New Roman"/>
          <w:sz w:val="28"/>
          <w:szCs w:val="28"/>
        </w:rPr>
        <w:t xml:space="preserve">программы,   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учебные планы,  учебные программы по предметам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со</w:t>
      </w:r>
      <w:r w:rsidR="007810E9">
        <w:rPr>
          <w:rFonts w:ascii="Times New Roman" w:hAnsi="Times New Roman" w:cs="Times New Roman"/>
          <w:sz w:val="28"/>
          <w:szCs w:val="28"/>
        </w:rPr>
        <w:t xml:space="preserve">ответствуют  ФГТ.  </w:t>
      </w:r>
      <w:proofErr w:type="gramStart"/>
      <w:r w:rsidR="007810E9">
        <w:rPr>
          <w:rFonts w:ascii="Times New Roman" w:hAnsi="Times New Roman" w:cs="Times New Roman"/>
          <w:sz w:val="28"/>
          <w:szCs w:val="28"/>
        </w:rPr>
        <w:t xml:space="preserve">Разработаны  </w:t>
      </w:r>
      <w:bookmarkStart w:id="10" w:name="_GoBack"/>
      <w:bookmarkEnd w:id="10"/>
      <w:r w:rsidRPr="000A481A">
        <w:rPr>
          <w:rFonts w:ascii="Times New Roman" w:hAnsi="Times New Roman" w:cs="Times New Roman"/>
          <w:sz w:val="28"/>
          <w:szCs w:val="28"/>
        </w:rPr>
        <w:t>фонды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  оценочных  средств,  которые  корректируются  и</w:t>
      </w:r>
      <w:r w:rsidR="002F0DB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пополняются в конце каждого учебного года.</w:t>
      </w:r>
    </w:p>
    <w:p w:rsidR="002F0DBD" w:rsidRPr="000A481A" w:rsidRDefault="002F0DBD" w:rsidP="000A481A">
      <w:pPr>
        <w:rPr>
          <w:rFonts w:ascii="Times New Roman" w:hAnsi="Times New Roman" w:cs="Times New Roman"/>
          <w:sz w:val="28"/>
          <w:szCs w:val="28"/>
        </w:rPr>
      </w:pPr>
    </w:p>
    <w:p w:rsidR="00937ADB" w:rsidRPr="000A481A" w:rsidRDefault="0051779F" w:rsidP="000A481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 201</w:t>
      </w:r>
      <w:r w:rsidR="005C5B57" w:rsidRPr="000A481A">
        <w:rPr>
          <w:rFonts w:ascii="Times New Roman" w:hAnsi="Times New Roman" w:cs="Times New Roman"/>
          <w:sz w:val="28"/>
          <w:szCs w:val="28"/>
        </w:rPr>
        <w:t>9</w:t>
      </w:r>
      <w:r w:rsidR="005349E4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году педагогический коллектив школы приступил к рассмотрению </w:t>
      </w:r>
      <w:r w:rsidR="00CD4023" w:rsidRPr="000A481A">
        <w:rPr>
          <w:rFonts w:ascii="Times New Roman" w:hAnsi="Times New Roman" w:cs="Times New Roman"/>
          <w:sz w:val="28"/>
          <w:szCs w:val="28"/>
        </w:rPr>
        <w:t>вопросов</w:t>
      </w:r>
      <w:r w:rsidRPr="000A481A">
        <w:rPr>
          <w:rFonts w:ascii="Times New Roman" w:hAnsi="Times New Roman" w:cs="Times New Roman"/>
          <w:sz w:val="28"/>
          <w:szCs w:val="28"/>
        </w:rPr>
        <w:t xml:space="preserve">, </w:t>
      </w:r>
      <w:r w:rsidRPr="00EF3C07">
        <w:rPr>
          <w:rFonts w:ascii="Times New Roman" w:hAnsi="Times New Roman" w:cs="Times New Roman"/>
          <w:sz w:val="28"/>
          <w:szCs w:val="28"/>
        </w:rPr>
        <w:t>связанных с</w:t>
      </w:r>
      <w:r w:rsidR="00474F75" w:rsidRPr="00EF3C07">
        <w:rPr>
          <w:rFonts w:ascii="Times New Roman" w:hAnsi="Times New Roman" w:cs="Times New Roman"/>
          <w:sz w:val="28"/>
          <w:szCs w:val="28"/>
        </w:rPr>
        <w:t xml:space="preserve"> </w:t>
      </w:r>
      <w:r w:rsidR="006C4B74" w:rsidRPr="00EF3C07">
        <w:rPr>
          <w:rFonts w:ascii="Times New Roman" w:hAnsi="Times New Roman" w:cs="Times New Roman"/>
          <w:sz w:val="28"/>
          <w:szCs w:val="28"/>
        </w:rPr>
        <w:t>внедрением профессиональных стандартов</w:t>
      </w:r>
      <w:r w:rsidR="005349E4" w:rsidRPr="00EF3C07">
        <w:rPr>
          <w:rFonts w:ascii="Times New Roman" w:hAnsi="Times New Roman" w:cs="Times New Roman"/>
          <w:sz w:val="28"/>
          <w:szCs w:val="28"/>
        </w:rPr>
        <w:t xml:space="preserve">. </w:t>
      </w:r>
      <w:r w:rsidR="00474F75" w:rsidRPr="00EF3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56" w:rsidRPr="000A481A" w:rsidRDefault="00964456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Оценка качества образовательной деятельности организации</w:t>
      </w:r>
      <w:r w:rsidR="00EF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b/>
          <w:sz w:val="28"/>
          <w:szCs w:val="28"/>
        </w:rPr>
        <w:t>глазами получателей образовательных услуг</w:t>
      </w:r>
      <w:r w:rsidR="00EF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57" w:rsidRPr="000A481A">
        <w:rPr>
          <w:rFonts w:ascii="Times New Roman" w:hAnsi="Times New Roman" w:cs="Times New Roman"/>
          <w:b/>
          <w:sz w:val="28"/>
          <w:szCs w:val="28"/>
        </w:rPr>
        <w:t>за 2019</w:t>
      </w:r>
      <w:r w:rsidRPr="000A481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7D6DA2" w:rsidRPr="000A481A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7D6DA2" w:rsidRPr="000A481A" w:rsidRDefault="007D0188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Проблема повышения качества образования является актуальной для Детской музыкальной школы имени Андрея </w:t>
      </w:r>
      <w:r w:rsidR="00937ADB" w:rsidRPr="000A481A">
        <w:rPr>
          <w:rFonts w:ascii="Times New Roman" w:hAnsi="Times New Roman" w:cs="Times New Roman"/>
          <w:sz w:val="28"/>
          <w:szCs w:val="28"/>
        </w:rPr>
        <w:t>Петрова.</w:t>
      </w:r>
      <w:r w:rsidR="005C5B5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В систему оценки качества образовательной деятельности вошел набор критериев и показателей, учитывающий важнейшие свойства качества образования: </w:t>
      </w:r>
    </w:p>
    <w:p w:rsidR="00964456" w:rsidRPr="000A481A" w:rsidRDefault="00964456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- результативные (компетентность педагогического коллектива, создание условий для социальной адаптации учащихся); </w:t>
      </w:r>
    </w:p>
    <w:p w:rsidR="00964456" w:rsidRPr="000A481A" w:rsidRDefault="00964456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- ресурсные (учебно-методическое, материально-техническое, кадровое обеспечение). </w:t>
      </w:r>
    </w:p>
    <w:p w:rsidR="007D6DA2" w:rsidRPr="000A481A" w:rsidRDefault="00964456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Для оценки степени удовлетворения образовательных потребностей учащихся и удовлетворенности родителей качеством образования и условиями, созданными для детей в </w:t>
      </w:r>
      <w:r w:rsidR="007D6DA2" w:rsidRPr="000A481A">
        <w:rPr>
          <w:rFonts w:ascii="Times New Roman" w:hAnsi="Times New Roman" w:cs="Times New Roman"/>
          <w:sz w:val="28"/>
          <w:szCs w:val="28"/>
        </w:rPr>
        <w:t>образовательном учреждении, проводилось исследование средством анкетирования</w:t>
      </w:r>
    </w:p>
    <w:p w:rsidR="007D6DA2" w:rsidRPr="000A481A" w:rsidRDefault="007D6DA2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DD19E" wp14:editId="322F7CEE">
            <wp:extent cx="7020560" cy="39492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07" w:rsidRDefault="007D6DA2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Опрос проводился среди учащихся достигших 14 летнего возраста и их родителей (законных представителей).</w:t>
      </w:r>
    </w:p>
    <w:p w:rsidR="007D6DA2" w:rsidRPr="000A481A" w:rsidRDefault="00EF3C07" w:rsidP="000A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независимую оценку качества образования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EF3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F3C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6DA2" w:rsidRPr="000A481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F3C07">
          <w:rPr>
            <w:color w:val="0000FF"/>
            <w:u w:val="single"/>
          </w:rPr>
          <w:t>https://bus.gov.ru/pub/info-card/236896?activeTab=3</w:t>
        </w:r>
      </w:hyperlink>
    </w:p>
    <w:p w:rsidR="007D6DA2" w:rsidRPr="000A481A" w:rsidRDefault="007D6DA2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результате анкетирования выяснены основные требования, которые разные социальные общности, вовлеченные в образовательный процесс, предъявляют к качественному образованию. </w:t>
      </w:r>
    </w:p>
    <w:p w:rsidR="00964456" w:rsidRPr="000A481A" w:rsidRDefault="00964456" w:rsidP="000A4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964456" w:rsidRPr="000A481A" w:rsidRDefault="00964456" w:rsidP="000A4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определении требований к качественному образованию в первую очередь всеми группами респондентов называются компетентности кадрового состава, а также взаимопонимание преподавателей и учеников. Таким образом, на первый план выходит качество условий образования, оставляя за собой характеристики качества процесса; </w:t>
      </w:r>
    </w:p>
    <w:p w:rsidR="00964456" w:rsidRPr="000A481A" w:rsidRDefault="00964456" w:rsidP="000A4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школы требуются определенные результаты, связанные с будущей жизнью учащихся: формирование, воспитание личности, самоопределение как в личном, так и в профессиональном плане; </w:t>
      </w:r>
    </w:p>
    <w:p w:rsidR="00964456" w:rsidRPr="000A481A" w:rsidRDefault="00964456" w:rsidP="000A4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качественного образования — это результат совместных действий в первую очередь школы и родителей. </w:t>
      </w:r>
    </w:p>
    <w:p w:rsidR="0051779F" w:rsidRPr="000A481A" w:rsidRDefault="0051779F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5. ОРГАНИЗАЦИЯ УЧЕБНОГО ПРОЦЕССА</w:t>
      </w:r>
    </w:p>
    <w:p w:rsidR="0051779F" w:rsidRPr="000A481A" w:rsidRDefault="007C2DBA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СПб ГБУ ДО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372796" w:rsidRPr="000A481A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0A481A">
        <w:rPr>
          <w:rFonts w:ascii="Times New Roman" w:hAnsi="Times New Roman" w:cs="Times New Roman"/>
          <w:sz w:val="28"/>
          <w:szCs w:val="28"/>
        </w:rPr>
        <w:t>осуществляет</w:t>
      </w:r>
      <w:r w:rsidR="000A481A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образовательный процесс в соответствии с образовательными программами, разрабатываемыми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и утверждаемыми самостоятельно.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регламентируется: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- графиком образовательного процесса;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-учебными планами, утверждаемыми учреждением самостоятельно;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-расписанием занятий.</w:t>
      </w:r>
    </w:p>
    <w:p w:rsidR="0051779F" w:rsidRPr="000A481A" w:rsidRDefault="003409D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>вышеуказанным  документам</w:t>
      </w:r>
      <w:proofErr w:type="gramEnd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  продолжительность  учебного  года  составляет  33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недели аудиторных занятий, в 1 классе – 32 недели.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 составляет 17 недель, в 1 классе- 18 недель.</w:t>
      </w:r>
    </w:p>
    <w:p w:rsidR="0051779F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устанавливается  из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расчета одной  недели </w:t>
      </w:r>
      <w:r w:rsidR="0051779F" w:rsidRPr="000A481A">
        <w:rPr>
          <w:rFonts w:ascii="Times New Roman" w:hAnsi="Times New Roman" w:cs="Times New Roman"/>
          <w:sz w:val="28"/>
          <w:szCs w:val="28"/>
        </w:rPr>
        <w:t>в  учебном  году  и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используется  для  проведения  консультаций  с  целью  подготовки  учащихся  к  контрольным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урокам,   зачетам,   экзаменам,   творческим    конкурсам   </w:t>
      </w:r>
      <w:r w:rsidRPr="000A481A">
        <w:rPr>
          <w:rFonts w:ascii="Times New Roman" w:hAnsi="Times New Roman" w:cs="Times New Roman"/>
          <w:sz w:val="28"/>
          <w:szCs w:val="28"/>
        </w:rPr>
        <w:t xml:space="preserve"> и   другим   мероприятиям. </w:t>
      </w:r>
      <w:r w:rsidR="0051779F" w:rsidRPr="000A481A">
        <w:rPr>
          <w:rFonts w:ascii="Times New Roman" w:hAnsi="Times New Roman" w:cs="Times New Roman"/>
          <w:sz w:val="28"/>
          <w:szCs w:val="28"/>
        </w:rPr>
        <w:t>Также</w:t>
      </w:r>
      <w:r w:rsidR="0066015D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предусмотрено   использование   резервн</w:t>
      </w:r>
      <w:r w:rsidRPr="000A481A">
        <w:rPr>
          <w:rFonts w:ascii="Times New Roman" w:hAnsi="Times New Roman" w:cs="Times New Roman"/>
          <w:sz w:val="28"/>
          <w:szCs w:val="28"/>
        </w:rPr>
        <w:t xml:space="preserve">ого   учебного   времени   на самостоятельную </w:t>
      </w:r>
      <w:r w:rsidR="0051779F" w:rsidRPr="000A481A">
        <w:rPr>
          <w:rFonts w:ascii="Times New Roman" w:hAnsi="Times New Roman" w:cs="Times New Roman"/>
          <w:sz w:val="28"/>
          <w:szCs w:val="28"/>
        </w:rPr>
        <w:t>работу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учащихся и методическую работу преподавателей.</w:t>
      </w:r>
    </w:p>
    <w:p w:rsidR="0051779F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Предельная недельная учебная нагрузка на одного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0A481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1779F" w:rsidRPr="000A481A">
        <w:rPr>
          <w:rFonts w:ascii="Times New Roman" w:hAnsi="Times New Roman" w:cs="Times New Roman"/>
          <w:sz w:val="28"/>
          <w:szCs w:val="28"/>
        </w:rPr>
        <w:t>в</w:t>
      </w:r>
    </w:p>
    <w:p w:rsidR="0051779F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планом, возрастными и психофизическими </w:t>
      </w:r>
      <w:r w:rsidR="0051779F" w:rsidRPr="000A481A">
        <w:rPr>
          <w:rFonts w:ascii="Times New Roman" w:hAnsi="Times New Roman" w:cs="Times New Roman"/>
          <w:sz w:val="28"/>
          <w:szCs w:val="28"/>
        </w:rPr>
        <w:t>особенностями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обучающихся, нормами Сан</w:t>
      </w:r>
      <w:r w:rsidR="0066015D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>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Единицей измерения учебного времени и основной формой организации образовательного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процесса в Учреждении является урок. Продолжительность урока составляет </w:t>
      </w:r>
      <w:r w:rsidR="00372796" w:rsidRPr="000A481A">
        <w:rPr>
          <w:rFonts w:ascii="Times New Roman" w:hAnsi="Times New Roman" w:cs="Times New Roman"/>
          <w:sz w:val="28"/>
          <w:szCs w:val="28"/>
        </w:rPr>
        <w:t>45</w:t>
      </w:r>
      <w:r w:rsidRPr="000A481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72796" w:rsidRPr="000A481A">
        <w:rPr>
          <w:rFonts w:ascii="Times New Roman" w:hAnsi="Times New Roman" w:cs="Times New Roman"/>
          <w:sz w:val="28"/>
          <w:szCs w:val="28"/>
        </w:rPr>
        <w:t>.</w:t>
      </w:r>
    </w:p>
    <w:p w:rsidR="0051779F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Основной формой контроля учебной работы учащихся по </w:t>
      </w:r>
      <w:r w:rsidR="0051779F" w:rsidRPr="000A481A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51779F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предпрофессиональным общеобразовательным программам в области </w:t>
      </w:r>
      <w:r w:rsidR="0051779F" w:rsidRPr="000A481A">
        <w:rPr>
          <w:rFonts w:ascii="Times New Roman" w:hAnsi="Times New Roman" w:cs="Times New Roman"/>
          <w:sz w:val="28"/>
          <w:szCs w:val="28"/>
        </w:rPr>
        <w:t>искусств   является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промежуточная аттестация, которая оценивает 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>результаты  учебной</w:t>
      </w:r>
      <w:proofErr w:type="gramEnd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 деятельности  учащихся по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окончании полугодий учебного года.</w:t>
      </w:r>
    </w:p>
    <w:p w:rsidR="00372796" w:rsidRPr="000A481A" w:rsidRDefault="00E5727C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>формы  промежуточной</w:t>
      </w:r>
      <w:proofErr w:type="gramEnd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  аттестации:  экзамен,  зачет,  контрольный  урок.  Экзамены,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>контрольные  уроки</w:t>
      </w:r>
      <w:proofErr w:type="gramEnd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>Зачеты  могут</w:t>
      </w:r>
      <w:proofErr w:type="gramEnd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  проходить  в  форме  технических  зачетов,  академических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концертов,  исполнений  концертных  программ,  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письменных работ, устных опросов.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в конце учебных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полугодий  в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счет  аудиторного  времени,  предусмот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ренного  на  учебный  предмет. </w:t>
      </w:r>
      <w:r w:rsidRPr="000A481A">
        <w:rPr>
          <w:rFonts w:ascii="Times New Roman" w:hAnsi="Times New Roman" w:cs="Times New Roman"/>
          <w:sz w:val="28"/>
          <w:szCs w:val="28"/>
        </w:rPr>
        <w:t>Экзамены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проводятся  за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пределами  аудиторных  занят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ий,  по  окончании  проведения учебных занятий </w:t>
      </w:r>
      <w:r w:rsidRPr="000A481A">
        <w:rPr>
          <w:rFonts w:ascii="Times New Roman" w:hAnsi="Times New Roman" w:cs="Times New Roman"/>
          <w:sz w:val="28"/>
          <w:szCs w:val="28"/>
        </w:rPr>
        <w:t>в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рамках промежуточной аттестации.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Формы и периодичность промежуточной аттестации определяются учебным планом по каждой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из реализуемых образовательных программ и графиком образовательного процесса.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Для аттестации учащихся разработаны фонды оценочных средств, включающие в себя типовые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D7" w:rsidRPr="000A481A">
        <w:rPr>
          <w:rFonts w:ascii="Times New Roman" w:hAnsi="Times New Roman" w:cs="Times New Roman"/>
          <w:sz w:val="28"/>
          <w:szCs w:val="28"/>
        </w:rPr>
        <w:t xml:space="preserve">задания,  </w:t>
      </w:r>
      <w:r w:rsidRPr="000A481A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  работы,   тесты  и   методы   контроля.   Фонды    оценочных     средств</w:t>
      </w:r>
      <w:r w:rsidR="00E5727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утверждаются методическим советом образовательного учреждения.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</w:p>
    <w:p w:rsidR="0051779F" w:rsidRPr="000A481A" w:rsidRDefault="0051779F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Творческая и культурно-просветительская деятельность</w:t>
      </w:r>
    </w:p>
    <w:p w:rsidR="0051779F" w:rsidRPr="007810E9" w:rsidRDefault="0051779F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810E9">
        <w:rPr>
          <w:rFonts w:ascii="Times New Roman" w:hAnsi="Times New Roman" w:cs="Times New Roman"/>
          <w:sz w:val="28"/>
          <w:szCs w:val="28"/>
        </w:rPr>
        <w:t>В 201</w:t>
      </w:r>
      <w:r w:rsidR="007D6DA2" w:rsidRPr="007810E9">
        <w:rPr>
          <w:rFonts w:ascii="Times New Roman" w:hAnsi="Times New Roman" w:cs="Times New Roman"/>
          <w:sz w:val="28"/>
          <w:szCs w:val="28"/>
        </w:rPr>
        <w:t>9</w:t>
      </w:r>
      <w:r w:rsidRPr="007810E9">
        <w:rPr>
          <w:rFonts w:ascii="Times New Roman" w:hAnsi="Times New Roman" w:cs="Times New Roman"/>
          <w:sz w:val="28"/>
          <w:szCs w:val="28"/>
        </w:rPr>
        <w:t xml:space="preserve"> году учащиеся Школы приняли участие в </w:t>
      </w:r>
      <w:r w:rsidR="00C4134A" w:rsidRPr="007810E9">
        <w:rPr>
          <w:rFonts w:ascii="Times New Roman" w:hAnsi="Times New Roman" w:cs="Times New Roman"/>
          <w:sz w:val="28"/>
          <w:szCs w:val="28"/>
        </w:rPr>
        <w:t>8</w:t>
      </w:r>
      <w:r w:rsidR="00C71A27" w:rsidRPr="007810E9">
        <w:rPr>
          <w:rFonts w:ascii="Times New Roman" w:hAnsi="Times New Roman" w:cs="Times New Roman"/>
          <w:sz w:val="28"/>
          <w:szCs w:val="28"/>
        </w:rPr>
        <w:t>5</w:t>
      </w:r>
      <w:r w:rsidRPr="007810E9">
        <w:rPr>
          <w:rFonts w:ascii="Times New Roman" w:hAnsi="Times New Roman" w:cs="Times New Roman"/>
          <w:sz w:val="28"/>
          <w:szCs w:val="28"/>
        </w:rPr>
        <w:t xml:space="preserve"> концертах из них:</w:t>
      </w:r>
    </w:p>
    <w:p w:rsidR="000A06C8" w:rsidRPr="007810E9" w:rsidRDefault="000A06C8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в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 xml:space="preserve"> городских мероприятиях – </w:t>
      </w:r>
      <w:r w:rsidR="00C4134A" w:rsidRPr="007810E9">
        <w:rPr>
          <w:rFonts w:ascii="Times New Roman" w:hAnsi="Times New Roman" w:cs="Times New Roman"/>
          <w:sz w:val="28"/>
          <w:szCs w:val="28"/>
        </w:rPr>
        <w:t>3</w:t>
      </w:r>
      <w:r w:rsidR="00C71A27" w:rsidRPr="007810E9">
        <w:rPr>
          <w:rFonts w:ascii="Times New Roman" w:hAnsi="Times New Roman" w:cs="Times New Roman"/>
          <w:sz w:val="28"/>
          <w:szCs w:val="28"/>
        </w:rPr>
        <w:t>7</w:t>
      </w:r>
      <w:r w:rsidRPr="007810E9">
        <w:rPr>
          <w:rFonts w:ascii="Times New Roman" w:hAnsi="Times New Roman" w:cs="Times New Roman"/>
          <w:sz w:val="28"/>
          <w:szCs w:val="28"/>
        </w:rPr>
        <w:t>;</w:t>
      </w:r>
    </w:p>
    <w:p w:rsidR="000A06C8" w:rsidRPr="007810E9" w:rsidRDefault="000A06C8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концерты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 xml:space="preserve"> для жителей района – </w:t>
      </w:r>
      <w:r w:rsidR="00CD4023" w:rsidRPr="007810E9">
        <w:rPr>
          <w:rFonts w:ascii="Times New Roman" w:hAnsi="Times New Roman" w:cs="Times New Roman"/>
          <w:sz w:val="28"/>
          <w:szCs w:val="28"/>
        </w:rPr>
        <w:t>2</w:t>
      </w:r>
      <w:r w:rsidRPr="007810E9">
        <w:rPr>
          <w:rFonts w:ascii="Times New Roman" w:hAnsi="Times New Roman" w:cs="Times New Roman"/>
          <w:sz w:val="28"/>
          <w:szCs w:val="28"/>
        </w:rPr>
        <w:t>;</w:t>
      </w:r>
    </w:p>
    <w:p w:rsidR="000A06C8" w:rsidRPr="007810E9" w:rsidRDefault="000A06C8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просветительская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 xml:space="preserve"> работа, включая социальные организации – 1</w:t>
      </w:r>
      <w:r w:rsidR="00C71A27" w:rsidRPr="007810E9">
        <w:rPr>
          <w:rFonts w:ascii="Times New Roman" w:hAnsi="Times New Roman" w:cs="Times New Roman"/>
          <w:sz w:val="28"/>
          <w:szCs w:val="28"/>
        </w:rPr>
        <w:t>5</w:t>
      </w:r>
      <w:r w:rsidRPr="007810E9">
        <w:rPr>
          <w:rFonts w:ascii="Times New Roman" w:hAnsi="Times New Roman" w:cs="Times New Roman"/>
          <w:sz w:val="28"/>
          <w:szCs w:val="28"/>
        </w:rPr>
        <w:t>;</w:t>
      </w:r>
    </w:p>
    <w:p w:rsidR="000A06C8" w:rsidRPr="007810E9" w:rsidRDefault="000A06C8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творческие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 xml:space="preserve"> поездки -</w:t>
      </w:r>
      <w:r w:rsidR="00C71A27" w:rsidRPr="007810E9">
        <w:rPr>
          <w:rFonts w:ascii="Times New Roman" w:hAnsi="Times New Roman" w:cs="Times New Roman"/>
          <w:sz w:val="28"/>
          <w:szCs w:val="28"/>
        </w:rPr>
        <w:t>2</w:t>
      </w:r>
      <w:r w:rsidRPr="007810E9">
        <w:rPr>
          <w:rFonts w:ascii="Times New Roman" w:hAnsi="Times New Roman" w:cs="Times New Roman"/>
          <w:sz w:val="28"/>
          <w:szCs w:val="28"/>
        </w:rPr>
        <w:t>;</w:t>
      </w:r>
    </w:p>
    <w:p w:rsidR="0051779F" w:rsidRPr="007810E9" w:rsidRDefault="000A06C8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концертная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 xml:space="preserve"> работа на базе учреждения – </w:t>
      </w:r>
      <w:r w:rsidR="00C4134A" w:rsidRPr="007810E9">
        <w:rPr>
          <w:rFonts w:ascii="Times New Roman" w:hAnsi="Times New Roman" w:cs="Times New Roman"/>
          <w:sz w:val="28"/>
          <w:szCs w:val="28"/>
        </w:rPr>
        <w:t>2</w:t>
      </w:r>
      <w:r w:rsidRPr="007810E9">
        <w:rPr>
          <w:rFonts w:ascii="Times New Roman" w:hAnsi="Times New Roman" w:cs="Times New Roman"/>
          <w:sz w:val="28"/>
          <w:szCs w:val="28"/>
        </w:rPr>
        <w:t>9</w:t>
      </w:r>
    </w:p>
    <w:p w:rsidR="00C4134A" w:rsidRPr="007810E9" w:rsidRDefault="00C4134A" w:rsidP="00781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779F" w:rsidRPr="007810E9" w:rsidRDefault="0051779F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810E9">
        <w:rPr>
          <w:rFonts w:ascii="Times New Roman" w:hAnsi="Times New Roman" w:cs="Times New Roman"/>
          <w:sz w:val="28"/>
          <w:szCs w:val="28"/>
        </w:rPr>
        <w:t>В 201</w:t>
      </w:r>
      <w:r w:rsidR="007D6DA2" w:rsidRPr="007810E9">
        <w:rPr>
          <w:rFonts w:ascii="Times New Roman" w:hAnsi="Times New Roman" w:cs="Times New Roman"/>
          <w:sz w:val="28"/>
          <w:szCs w:val="28"/>
        </w:rPr>
        <w:t>9</w:t>
      </w:r>
      <w:r w:rsidRPr="007810E9">
        <w:rPr>
          <w:rFonts w:ascii="Times New Roman" w:hAnsi="Times New Roman" w:cs="Times New Roman"/>
          <w:sz w:val="28"/>
          <w:szCs w:val="28"/>
        </w:rPr>
        <w:t xml:space="preserve"> году Школа стала организатором и участником </w:t>
      </w:r>
      <w:r w:rsidR="000A06C8" w:rsidRPr="007810E9">
        <w:rPr>
          <w:rFonts w:ascii="Times New Roman" w:hAnsi="Times New Roman" w:cs="Times New Roman"/>
          <w:sz w:val="28"/>
          <w:szCs w:val="28"/>
        </w:rPr>
        <w:t>следующих</w:t>
      </w:r>
      <w:r w:rsidRPr="007810E9">
        <w:rPr>
          <w:rFonts w:ascii="Times New Roman" w:hAnsi="Times New Roman" w:cs="Times New Roman"/>
          <w:sz w:val="28"/>
          <w:szCs w:val="28"/>
        </w:rPr>
        <w:t xml:space="preserve"> творческих проектов:</w:t>
      </w:r>
    </w:p>
    <w:p w:rsidR="000A06C8" w:rsidRPr="007810E9" w:rsidRDefault="000A06C8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 xml:space="preserve">•  </w:t>
      </w:r>
      <w:r w:rsidRPr="007810E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2DBA" w:rsidRPr="007810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A15" w:rsidRPr="007810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DA2" w:rsidRPr="007810E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D6DA2" w:rsidRPr="007810E9">
        <w:rPr>
          <w:rFonts w:ascii="Times New Roman" w:hAnsi="Times New Roman" w:cs="Times New Roman"/>
          <w:sz w:val="28"/>
          <w:szCs w:val="28"/>
        </w:rPr>
        <w:t xml:space="preserve"> </w:t>
      </w:r>
      <w:r w:rsidRPr="007810E9">
        <w:rPr>
          <w:rFonts w:ascii="Times New Roman" w:hAnsi="Times New Roman" w:cs="Times New Roman"/>
          <w:sz w:val="28"/>
          <w:szCs w:val="28"/>
        </w:rPr>
        <w:t xml:space="preserve">Открытый </w:t>
      </w:r>
      <w:proofErr w:type="spellStart"/>
      <w:r w:rsidRPr="007810E9">
        <w:rPr>
          <w:rFonts w:ascii="Times New Roman" w:hAnsi="Times New Roman" w:cs="Times New Roman"/>
          <w:sz w:val="28"/>
          <w:szCs w:val="28"/>
        </w:rPr>
        <w:t>композиторско</w:t>
      </w:r>
      <w:proofErr w:type="spellEnd"/>
      <w:r w:rsidRPr="007810E9">
        <w:rPr>
          <w:rFonts w:ascii="Times New Roman" w:hAnsi="Times New Roman" w:cs="Times New Roman"/>
          <w:sz w:val="28"/>
          <w:szCs w:val="28"/>
        </w:rPr>
        <w:t>-исполнительский конкурс «Бывает все на свете хорошо»</w:t>
      </w:r>
    </w:p>
    <w:p w:rsidR="0051779F" w:rsidRPr="007810E9" w:rsidRDefault="0051779F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810E9">
        <w:rPr>
          <w:rFonts w:ascii="Times New Roman" w:hAnsi="Times New Roman" w:cs="Times New Roman"/>
          <w:sz w:val="28"/>
          <w:szCs w:val="28"/>
        </w:rPr>
        <w:t xml:space="preserve">• </w:t>
      </w:r>
      <w:r w:rsidR="007C2DBA" w:rsidRPr="007810E9">
        <w:rPr>
          <w:rFonts w:ascii="Times New Roman" w:hAnsi="Times New Roman" w:cs="Times New Roman"/>
          <w:sz w:val="28"/>
          <w:szCs w:val="28"/>
        </w:rPr>
        <w:t xml:space="preserve">Цикл абонементных </w:t>
      </w:r>
      <w:proofErr w:type="gramStart"/>
      <w:r w:rsidR="007C2DBA" w:rsidRPr="007810E9">
        <w:rPr>
          <w:rFonts w:ascii="Times New Roman" w:hAnsi="Times New Roman" w:cs="Times New Roman"/>
          <w:sz w:val="28"/>
          <w:szCs w:val="28"/>
        </w:rPr>
        <w:t xml:space="preserve">концертов </w:t>
      </w:r>
      <w:r w:rsidRPr="007810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C2DBA" w:rsidRPr="007810E9">
        <w:rPr>
          <w:rFonts w:ascii="Times New Roman" w:hAnsi="Times New Roman" w:cs="Times New Roman"/>
          <w:sz w:val="28"/>
          <w:szCs w:val="28"/>
        </w:rPr>
        <w:t>Музыка для всех</w:t>
      </w:r>
      <w:r w:rsidRPr="007810E9">
        <w:rPr>
          <w:rFonts w:ascii="Times New Roman" w:hAnsi="Times New Roman" w:cs="Times New Roman"/>
          <w:sz w:val="28"/>
          <w:szCs w:val="28"/>
        </w:rPr>
        <w:t>»</w:t>
      </w:r>
      <w:r w:rsidR="007C2DBA" w:rsidRPr="007810E9">
        <w:rPr>
          <w:rFonts w:ascii="Times New Roman" w:hAnsi="Times New Roman" w:cs="Times New Roman"/>
          <w:sz w:val="28"/>
          <w:szCs w:val="28"/>
        </w:rPr>
        <w:t>. Концерты для детей и взрослых</w:t>
      </w:r>
      <w:r w:rsidR="005D5A15" w:rsidRPr="007810E9">
        <w:rPr>
          <w:rFonts w:ascii="Times New Roman" w:hAnsi="Times New Roman" w:cs="Times New Roman"/>
          <w:sz w:val="28"/>
          <w:szCs w:val="28"/>
        </w:rPr>
        <w:t xml:space="preserve">   </w:t>
      </w:r>
      <w:r w:rsidR="000A06C8" w:rsidRPr="007810E9">
        <w:rPr>
          <w:rFonts w:ascii="Times New Roman" w:hAnsi="Times New Roman" w:cs="Times New Roman"/>
          <w:sz w:val="28"/>
          <w:szCs w:val="28"/>
        </w:rPr>
        <w:t>Дом Кочневой, Петербург-концерт</w:t>
      </w:r>
      <w:r w:rsidRPr="007810E9">
        <w:rPr>
          <w:rFonts w:ascii="Times New Roman" w:hAnsi="Times New Roman" w:cs="Times New Roman"/>
          <w:sz w:val="28"/>
          <w:szCs w:val="28"/>
        </w:rPr>
        <w:t xml:space="preserve"> (октябрь-</w:t>
      </w:r>
      <w:r w:rsidR="000A06C8" w:rsidRPr="007810E9">
        <w:rPr>
          <w:rFonts w:ascii="Times New Roman" w:hAnsi="Times New Roman" w:cs="Times New Roman"/>
          <w:sz w:val="28"/>
          <w:szCs w:val="28"/>
        </w:rPr>
        <w:t>апрель</w:t>
      </w:r>
      <w:r w:rsidR="0066015D" w:rsidRPr="007810E9">
        <w:rPr>
          <w:rFonts w:ascii="Times New Roman" w:hAnsi="Times New Roman" w:cs="Times New Roman"/>
          <w:sz w:val="28"/>
          <w:szCs w:val="28"/>
        </w:rPr>
        <w:t xml:space="preserve">, </w:t>
      </w:r>
      <w:r w:rsidR="007D6DA2" w:rsidRPr="007810E9">
        <w:rPr>
          <w:rFonts w:ascii="Times New Roman" w:hAnsi="Times New Roman" w:cs="Times New Roman"/>
          <w:sz w:val="28"/>
          <w:szCs w:val="28"/>
        </w:rPr>
        <w:t>6</w:t>
      </w:r>
      <w:r w:rsidR="0066015D" w:rsidRPr="007810E9">
        <w:rPr>
          <w:rFonts w:ascii="Times New Roman" w:hAnsi="Times New Roman" w:cs="Times New Roman"/>
          <w:sz w:val="28"/>
          <w:szCs w:val="28"/>
        </w:rPr>
        <w:t xml:space="preserve"> концертов</w:t>
      </w:r>
      <w:r w:rsidRPr="007810E9">
        <w:rPr>
          <w:rFonts w:ascii="Times New Roman" w:hAnsi="Times New Roman" w:cs="Times New Roman"/>
          <w:sz w:val="28"/>
          <w:szCs w:val="28"/>
        </w:rPr>
        <w:t>);</w:t>
      </w:r>
    </w:p>
    <w:p w:rsidR="0051779F" w:rsidRPr="007810E9" w:rsidRDefault="0051779F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«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>Школы  искусств  в  гостях  у  Мари</w:t>
      </w:r>
      <w:r w:rsidR="000A06C8" w:rsidRPr="007810E9">
        <w:rPr>
          <w:rFonts w:ascii="Times New Roman" w:hAnsi="Times New Roman" w:cs="Times New Roman"/>
          <w:sz w:val="28"/>
          <w:szCs w:val="28"/>
        </w:rPr>
        <w:t>инского  театра, М</w:t>
      </w:r>
      <w:r w:rsidRPr="007810E9">
        <w:rPr>
          <w:rFonts w:ascii="Times New Roman" w:hAnsi="Times New Roman" w:cs="Times New Roman"/>
          <w:sz w:val="28"/>
          <w:szCs w:val="28"/>
        </w:rPr>
        <w:t>ариинский-2</w:t>
      </w:r>
      <w:r w:rsidR="000A06C8" w:rsidRPr="007810E9">
        <w:rPr>
          <w:rFonts w:ascii="Times New Roman" w:hAnsi="Times New Roman" w:cs="Times New Roman"/>
          <w:sz w:val="28"/>
          <w:szCs w:val="28"/>
        </w:rPr>
        <w:t xml:space="preserve"> –</w:t>
      </w:r>
      <w:r w:rsidR="005D5A15" w:rsidRPr="007810E9">
        <w:rPr>
          <w:rFonts w:ascii="Times New Roman" w:hAnsi="Times New Roman" w:cs="Times New Roman"/>
          <w:sz w:val="28"/>
          <w:szCs w:val="28"/>
        </w:rPr>
        <w:t>зал Мусоргского, февраль 2018 ( 2 концерта)</w:t>
      </w:r>
    </w:p>
    <w:p w:rsidR="00C4134A" w:rsidRPr="007810E9" w:rsidRDefault="00C4134A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810E9">
        <w:rPr>
          <w:rFonts w:ascii="Times New Roman" w:hAnsi="Times New Roman" w:cs="Times New Roman"/>
          <w:sz w:val="28"/>
          <w:szCs w:val="28"/>
        </w:rPr>
        <w:t>Городская теоретическая конференция</w:t>
      </w:r>
    </w:p>
    <w:p w:rsidR="0051779F" w:rsidRPr="007810E9" w:rsidRDefault="0051779F" w:rsidP="00781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10E9">
        <w:rPr>
          <w:rFonts w:ascii="Times New Roman" w:hAnsi="Times New Roman" w:cs="Times New Roman"/>
          <w:sz w:val="28"/>
          <w:szCs w:val="28"/>
        </w:rPr>
        <w:t>•  Договор</w:t>
      </w:r>
      <w:proofErr w:type="gramEnd"/>
      <w:r w:rsidRPr="007810E9">
        <w:rPr>
          <w:rFonts w:ascii="Times New Roman" w:hAnsi="Times New Roman" w:cs="Times New Roman"/>
          <w:sz w:val="28"/>
          <w:szCs w:val="28"/>
        </w:rPr>
        <w:t xml:space="preserve"> социального партнерства – «Центр </w:t>
      </w:r>
      <w:r w:rsidR="0066015D" w:rsidRPr="007810E9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7810E9">
        <w:rPr>
          <w:rFonts w:ascii="Times New Roman" w:hAnsi="Times New Roman" w:cs="Times New Roman"/>
          <w:sz w:val="28"/>
          <w:szCs w:val="28"/>
        </w:rPr>
        <w:t>реабилит</w:t>
      </w:r>
      <w:r w:rsidR="0066015D" w:rsidRPr="007810E9">
        <w:rPr>
          <w:rFonts w:ascii="Times New Roman" w:hAnsi="Times New Roman" w:cs="Times New Roman"/>
          <w:sz w:val="28"/>
          <w:szCs w:val="28"/>
        </w:rPr>
        <w:t>ации инвалидов Приморского</w:t>
      </w:r>
      <w:r w:rsidRPr="007810E9">
        <w:rPr>
          <w:rFonts w:ascii="Times New Roman" w:hAnsi="Times New Roman" w:cs="Times New Roman"/>
          <w:sz w:val="28"/>
          <w:szCs w:val="28"/>
        </w:rPr>
        <w:t xml:space="preserve"> района Санкт-Пе</w:t>
      </w:r>
      <w:r w:rsidR="0066015D" w:rsidRPr="007810E9">
        <w:rPr>
          <w:rFonts w:ascii="Times New Roman" w:hAnsi="Times New Roman" w:cs="Times New Roman"/>
          <w:sz w:val="28"/>
          <w:szCs w:val="28"/>
        </w:rPr>
        <w:t>тербурга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рекомендации</w:t>
      </w:r>
      <w:r w:rsidR="000A06C8"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Организация учебного процесса СПб Г</w:t>
      </w:r>
      <w:r w:rsidR="00117632" w:rsidRPr="000A481A">
        <w:rPr>
          <w:rFonts w:ascii="Times New Roman" w:hAnsi="Times New Roman" w:cs="Times New Roman"/>
          <w:sz w:val="28"/>
          <w:szCs w:val="28"/>
        </w:rPr>
        <w:t>БУ ДО</w:t>
      </w:r>
      <w:r w:rsidR="00372796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ДМШ</w:t>
      </w:r>
      <w:r w:rsidRPr="000A481A">
        <w:rPr>
          <w:rFonts w:ascii="Times New Roman" w:hAnsi="Times New Roman" w:cs="Times New Roman"/>
          <w:sz w:val="28"/>
          <w:szCs w:val="28"/>
        </w:rPr>
        <w:t xml:space="preserve"> им</w:t>
      </w:r>
      <w:r w:rsidR="00372796" w:rsidRPr="000A481A">
        <w:rPr>
          <w:rFonts w:ascii="Times New Roman" w:hAnsi="Times New Roman" w:cs="Times New Roman"/>
          <w:sz w:val="28"/>
          <w:szCs w:val="28"/>
        </w:rPr>
        <w:t>ени Андрея Петрова</w:t>
      </w:r>
      <w:r w:rsidRPr="000A481A">
        <w:rPr>
          <w:rFonts w:ascii="Times New Roman" w:hAnsi="Times New Roman" w:cs="Times New Roman"/>
          <w:sz w:val="28"/>
          <w:szCs w:val="28"/>
        </w:rPr>
        <w:t>»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409D7" w:rsidRPr="000A481A">
        <w:rPr>
          <w:rFonts w:ascii="Times New Roman" w:hAnsi="Times New Roman" w:cs="Times New Roman"/>
          <w:sz w:val="28"/>
          <w:szCs w:val="28"/>
        </w:rPr>
        <w:t xml:space="preserve">соответствует требованиям действующих </w:t>
      </w:r>
      <w:r w:rsidRPr="000A481A">
        <w:rPr>
          <w:rFonts w:ascii="Times New Roman" w:hAnsi="Times New Roman" w:cs="Times New Roman"/>
          <w:sz w:val="28"/>
          <w:szCs w:val="28"/>
        </w:rPr>
        <w:t>нормативно-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право</w:t>
      </w:r>
      <w:r w:rsidR="003409D7" w:rsidRPr="000A481A">
        <w:rPr>
          <w:rFonts w:ascii="Times New Roman" w:hAnsi="Times New Roman" w:cs="Times New Roman"/>
          <w:sz w:val="28"/>
          <w:szCs w:val="28"/>
        </w:rPr>
        <w:t>вых  документов</w:t>
      </w:r>
      <w:proofErr w:type="gramEnd"/>
      <w:r w:rsidR="003409D7" w:rsidRPr="000A481A">
        <w:rPr>
          <w:rFonts w:ascii="Times New Roman" w:hAnsi="Times New Roman" w:cs="Times New Roman"/>
          <w:sz w:val="28"/>
          <w:szCs w:val="28"/>
        </w:rPr>
        <w:t xml:space="preserve">.  </w:t>
      </w:r>
      <w:r w:rsidR="003409D7" w:rsidRPr="000A481A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Качественный </w:t>
      </w:r>
      <w:r w:rsidRPr="000A481A">
        <w:rPr>
          <w:rFonts w:ascii="Times New Roman" w:hAnsi="Times New Roman" w:cs="Times New Roman"/>
          <w:sz w:val="28"/>
          <w:szCs w:val="28"/>
        </w:rPr>
        <w:t>и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количественный показатели реализации образовательных программ стабильны.</w:t>
      </w:r>
    </w:p>
    <w:p w:rsidR="0051779F" w:rsidRPr="000A481A" w:rsidRDefault="003409D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и </w:t>
      </w:r>
      <w:r w:rsidR="0051779F" w:rsidRPr="000A481A">
        <w:rPr>
          <w:rFonts w:ascii="Times New Roman" w:hAnsi="Times New Roman" w:cs="Times New Roman"/>
          <w:sz w:val="28"/>
          <w:szCs w:val="28"/>
        </w:rPr>
        <w:t>культ</w:t>
      </w:r>
      <w:r w:rsidRPr="000A481A">
        <w:rPr>
          <w:rFonts w:ascii="Times New Roman" w:hAnsi="Times New Roman" w:cs="Times New Roman"/>
          <w:sz w:val="28"/>
          <w:szCs w:val="28"/>
        </w:rPr>
        <w:t xml:space="preserve">урно-просветительская деятельность осуществляется </w:t>
      </w:r>
      <w:proofErr w:type="gramStart"/>
      <w:r w:rsidR="000A06C8" w:rsidRPr="000A481A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0A06C8" w:rsidRPr="000A481A">
        <w:rPr>
          <w:rFonts w:ascii="Times New Roman" w:hAnsi="Times New Roman" w:cs="Times New Roman"/>
          <w:sz w:val="28"/>
          <w:szCs w:val="28"/>
        </w:rPr>
        <w:t xml:space="preserve">  </w:t>
      </w:r>
      <w:r w:rsidR="0051779F" w:rsidRPr="000A481A">
        <w:rPr>
          <w:rFonts w:ascii="Times New Roman" w:hAnsi="Times New Roman" w:cs="Times New Roman"/>
          <w:sz w:val="28"/>
          <w:szCs w:val="28"/>
        </w:rPr>
        <w:t>с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Программой развития учреждения, ориентирована на качественную реализацию образовательных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программ, формирование социально-значимых качеств, установок и ценностей личности, создание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благоприятных условий для ее всестороннего гармонического развития.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Сравнительный анализ показывает высокую результативность участия в концертной деятельности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409D7" w:rsidRPr="000A481A">
        <w:rPr>
          <w:rFonts w:ascii="Times New Roman" w:hAnsi="Times New Roman" w:cs="Times New Roman"/>
          <w:sz w:val="28"/>
          <w:szCs w:val="28"/>
        </w:rPr>
        <w:t xml:space="preserve">и </w:t>
      </w:r>
      <w:r w:rsidRPr="000A481A">
        <w:rPr>
          <w:rFonts w:ascii="Times New Roman" w:hAnsi="Times New Roman" w:cs="Times New Roman"/>
          <w:sz w:val="28"/>
          <w:szCs w:val="28"/>
        </w:rPr>
        <w:t>выс</w:t>
      </w:r>
      <w:r w:rsidR="003409D7" w:rsidRPr="000A481A">
        <w:rPr>
          <w:rFonts w:ascii="Times New Roman" w:hAnsi="Times New Roman" w:cs="Times New Roman"/>
          <w:sz w:val="28"/>
          <w:szCs w:val="28"/>
        </w:rPr>
        <w:t xml:space="preserve">туплений учащихся в конкурсах различного уровня, </w:t>
      </w:r>
      <w:proofErr w:type="gramStart"/>
      <w:r w:rsidR="003409D7" w:rsidRPr="000A481A">
        <w:rPr>
          <w:rFonts w:ascii="Times New Roman" w:hAnsi="Times New Roman" w:cs="Times New Roman"/>
          <w:sz w:val="28"/>
          <w:szCs w:val="28"/>
        </w:rPr>
        <w:t>расширение  концертной</w:t>
      </w:r>
      <w:proofErr w:type="gramEnd"/>
      <w:r w:rsidR="003409D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работы  для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372796" w:rsidRPr="000A481A">
        <w:rPr>
          <w:rFonts w:ascii="Times New Roman" w:hAnsi="Times New Roman" w:cs="Times New Roman"/>
          <w:sz w:val="28"/>
          <w:szCs w:val="28"/>
        </w:rPr>
        <w:t>Петроградского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 района,  а  также  концертных  мероприятий  на  базе  учреждения.  Проектная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деятельность направлена на поиск новых интересных творческих решений и контактов.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</w:p>
    <w:p w:rsidR="0051779F" w:rsidRPr="000A481A" w:rsidRDefault="0051779F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6. Качество учебно- методического, библиотечно- информационного</w:t>
      </w:r>
    </w:p>
    <w:p w:rsidR="0051779F" w:rsidRPr="000A481A" w:rsidRDefault="0051779F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обеспечения, материально- технической базы.</w:t>
      </w:r>
    </w:p>
    <w:p w:rsidR="0051779F" w:rsidRPr="000A481A" w:rsidRDefault="003409D7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СПб </w:t>
      </w:r>
      <w:r w:rsidR="00117632" w:rsidRPr="000A481A">
        <w:rPr>
          <w:rFonts w:ascii="Times New Roman" w:hAnsi="Times New Roman" w:cs="Times New Roman"/>
          <w:sz w:val="28"/>
          <w:szCs w:val="28"/>
        </w:rPr>
        <w:t>ГБ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У </w:t>
      </w:r>
      <w:r w:rsidR="00117632" w:rsidRPr="000A481A">
        <w:rPr>
          <w:rFonts w:ascii="Times New Roman" w:hAnsi="Times New Roman" w:cs="Times New Roman"/>
          <w:sz w:val="28"/>
          <w:szCs w:val="28"/>
        </w:rPr>
        <w:t>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«Санкт-  Петербургская </w:t>
      </w:r>
      <w:r w:rsidR="00372796" w:rsidRPr="000A481A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Pr="000A481A">
        <w:rPr>
          <w:rFonts w:ascii="Times New Roman" w:hAnsi="Times New Roman" w:cs="Times New Roman"/>
          <w:sz w:val="28"/>
          <w:szCs w:val="28"/>
        </w:rPr>
        <w:t xml:space="preserve">» </w:t>
      </w:r>
      <w:r w:rsidR="0051779F" w:rsidRPr="000A481A">
        <w:rPr>
          <w:rFonts w:ascii="Times New Roman" w:hAnsi="Times New Roman" w:cs="Times New Roman"/>
          <w:sz w:val="28"/>
          <w:szCs w:val="28"/>
        </w:rPr>
        <w:t>имеет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необходимую для ведения образовательной деятельности материально- техническую базу. Она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409D7" w:rsidRPr="000A481A">
        <w:rPr>
          <w:rFonts w:ascii="Times New Roman" w:hAnsi="Times New Roman" w:cs="Times New Roman"/>
          <w:sz w:val="28"/>
          <w:szCs w:val="28"/>
        </w:rPr>
        <w:t xml:space="preserve">пополняется в соответствии с требованиями к организации </w:t>
      </w:r>
      <w:proofErr w:type="gramStart"/>
      <w:r w:rsidR="003409D7" w:rsidRPr="000A481A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 w:rsidR="003409D7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и</w:t>
      </w:r>
      <w:r w:rsidR="000A06C8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условиям содержания и обслуживания помещений.</w:t>
      </w:r>
    </w:p>
    <w:p w:rsidR="008B79B0" w:rsidRPr="000A481A" w:rsidRDefault="008B79B0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учреждение дополнительного образования «Санкт-Петербургская детская музыкаль</w:t>
      </w:r>
      <w:r w:rsidR="00124295">
        <w:rPr>
          <w:rFonts w:ascii="Times New Roman" w:hAnsi="Times New Roman" w:cs="Times New Roman"/>
          <w:b/>
          <w:sz w:val="28"/>
          <w:szCs w:val="28"/>
        </w:rPr>
        <w:t xml:space="preserve">ная школа имени Андрея Петрова» </w:t>
      </w:r>
      <w:r w:rsidRPr="000A481A">
        <w:rPr>
          <w:rFonts w:ascii="Times New Roman" w:hAnsi="Times New Roman" w:cs="Times New Roman"/>
          <w:b/>
          <w:sz w:val="28"/>
          <w:szCs w:val="28"/>
        </w:rPr>
        <w:t>об использовании субсидии</w:t>
      </w:r>
      <w:r w:rsidR="00124295">
        <w:rPr>
          <w:rFonts w:ascii="Times New Roman" w:hAnsi="Times New Roman" w:cs="Times New Roman"/>
          <w:b/>
          <w:sz w:val="28"/>
          <w:szCs w:val="28"/>
        </w:rPr>
        <w:t xml:space="preserve"> на иные цели </w:t>
      </w:r>
      <w:r w:rsidRPr="000A481A">
        <w:rPr>
          <w:rFonts w:ascii="Times New Roman" w:hAnsi="Times New Roman" w:cs="Times New Roman"/>
          <w:b/>
          <w:sz w:val="28"/>
          <w:szCs w:val="28"/>
        </w:rPr>
        <w:t>на поддержку отрасли культуры</w:t>
      </w:r>
    </w:p>
    <w:p w:rsidR="008B79B0" w:rsidRPr="000A481A" w:rsidRDefault="008B79B0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по состоянию на 01.01.2020 (итоговый отчет)</w:t>
      </w:r>
    </w:p>
    <w:tbl>
      <w:tblPr>
        <w:tblStyle w:val="aa"/>
        <w:tblW w:w="98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559"/>
        <w:gridCol w:w="1560"/>
        <w:gridCol w:w="1493"/>
      </w:tblGrid>
      <w:tr w:rsidR="008B79B0" w:rsidRPr="000A481A" w:rsidTr="00AB59DF">
        <w:trPr>
          <w:trHeight w:val="842"/>
        </w:trPr>
        <w:tc>
          <w:tcPr>
            <w:tcW w:w="3969" w:type="dxa"/>
            <w:vMerge w:val="restart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Наименования  приобретенных</w:t>
            </w:r>
            <w:proofErr w:type="gramEnd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музыкальных инструментов, оборудования и учебных материалов </w:t>
            </w:r>
          </w:p>
        </w:tc>
        <w:tc>
          <w:tcPr>
            <w:tcW w:w="1276" w:type="dxa"/>
            <w:vMerge w:val="restart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(ед./</w:t>
            </w:r>
            <w:proofErr w:type="spellStart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12" w:type="dxa"/>
            <w:gridSpan w:val="3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Сумма фактических расходов</w:t>
            </w:r>
          </w:p>
        </w:tc>
      </w:tr>
      <w:tr w:rsidR="008B79B0" w:rsidRPr="000A481A" w:rsidTr="00AB59DF">
        <w:trPr>
          <w:trHeight w:val="1155"/>
        </w:trPr>
        <w:tc>
          <w:tcPr>
            <w:tcW w:w="3969" w:type="dxa"/>
            <w:vMerge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бюджета, руб.</w:t>
            </w:r>
          </w:p>
        </w:tc>
        <w:tc>
          <w:tcPr>
            <w:tcW w:w="1560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За счет бюджета Санкт-Петербурга руб.</w:t>
            </w:r>
          </w:p>
        </w:tc>
        <w:tc>
          <w:tcPr>
            <w:tcW w:w="1493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Итого, руб.</w:t>
            </w:r>
          </w:p>
        </w:tc>
      </w:tr>
      <w:tr w:rsidR="008B79B0" w:rsidRPr="000A481A" w:rsidTr="00AB59DF">
        <w:trPr>
          <w:trHeight w:val="339"/>
        </w:trPr>
        <w:tc>
          <w:tcPr>
            <w:tcW w:w="396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музыкальные инструменты: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3 700 000,00  </w:t>
            </w:r>
          </w:p>
        </w:tc>
        <w:tc>
          <w:tcPr>
            <w:tcW w:w="1560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3 900 000,00  </w:t>
            </w:r>
          </w:p>
        </w:tc>
        <w:tc>
          <w:tcPr>
            <w:tcW w:w="1493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7 600 000,00  </w:t>
            </w:r>
          </w:p>
        </w:tc>
      </w:tr>
      <w:tr w:rsidR="008B79B0" w:rsidRPr="000A481A" w:rsidTr="00AB59DF">
        <w:trPr>
          <w:trHeight w:val="273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Рояль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3080000,00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Пианино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600 000,00  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600 000,00  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Арфа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700 000,00  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700 000,00  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балалайка альт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78 500,00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балалайка контрабас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балалайка прима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балалайка прима ученическая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47 200,00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47 200,00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балалайка секунда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домра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трехсрунная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альт концертная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домра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трехстунная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бас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 трехструнная малая концертная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93 500,00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93 500,00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 трехстру</w:t>
            </w:r>
            <w:r w:rsidR="0012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60 500,00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60 500,00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виолончель ученическая 1/4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67 250,00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67 250,00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студенческая 1/8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38 310,00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38 310,00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ученическая 1/4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29 510,00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29 510,00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студенческая 1/2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38 910,00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38 910,00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студенческая 3/4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38 910,00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38 910,00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тромбон студенческий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тенор студенческий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74 714,00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74 714,00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труба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 студенческая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413 826,00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413 826,00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532 870,00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532 870,00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1242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контрабас 1/2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гобой школьный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234 600,00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234 600,00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кларнет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 студенческий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131 296,00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131 296,00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саксофон альт студенческий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354 104,00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354 104,00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600 000,00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500 000,00</w:t>
            </w:r>
          </w:p>
        </w:tc>
        <w:tc>
          <w:tcPr>
            <w:tcW w:w="1493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1 100 000,00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36 100,00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36 100,00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515 000,00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Комплект к интерактивной доске (</w:t>
            </w:r>
            <w:proofErr w:type="spellStart"/>
            <w:proofErr w:type="gramStart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проектор,ноутбук</w:t>
            </w:r>
            <w:proofErr w:type="spellEnd"/>
            <w:proofErr w:type="gramEnd"/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156 300,00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156 300,00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99 182,97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99 182,97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99 959,39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99 959,39</w:t>
            </w:r>
          </w:p>
        </w:tc>
      </w:tr>
      <w:tr w:rsidR="008B79B0" w:rsidRPr="000A481A" w:rsidTr="00AB59DF">
        <w:trPr>
          <w:trHeight w:val="2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 и комплектующие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144 557,64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144 557,64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материалы (автор, наименование):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100 000,00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60  000,00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160000,00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Баева Н.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Зебряк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Сольфеджио. Для 1-2 классов ДМШ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4 350,00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00652МИ Сольфеджио: Часть 1.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Одноголосие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/сост. Калмыков Б.,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Фридкин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05038МИ Сольфеджио: Часть 2.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Двухголосие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/сост. Калмыков Б.,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Фридкин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Островская.Музыкальная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литература.Учебное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пособие.1-й год обучения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07429МИ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Барабошкина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Сольфеджио для 1-го класса ДМШ.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7 950,00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17484МИ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Быканова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Стоклицкая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Музыкальные диктанты для I-IV классов ДМШ,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Варламова </w:t>
            </w:r>
            <w:proofErr w:type="spellStart"/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А.А,Семченко</w:t>
            </w:r>
            <w:proofErr w:type="spellEnd"/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 Сольфеджио. Комплект.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Новицкая. Музыкальные диктанты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17216МИ Наглядные пособия для уроков музыки (5 плакатов размером 420х594) / 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Пчелинцев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Металлиди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Двухголосные диктанты для 3-8 классов ДМШ.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Огороднова.500 музыкальных диктантов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02734МИ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Фридкин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Чтение с листа на уроках сольфеджио.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16559МИ Портреты русских композиторов (комплект из 25 листов размером 290х410мм). — М.: Музыка. — 25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с.ил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60х84/4. — EAN 9785714012808. — ISBN 978-5-7140-1280-8 (в обл.)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16560МИ Портреты зарубежных композиторов (комплект из 29 листов размером 290х410мм). — М.: Музыка. — 29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с.ил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 60х84/4. — EAN 9785714012815. — ISBN 978-5-7140-1281-5 (в обл.)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17434МИ Глинка М. Иван Сусанин. Опера в четырех действиях с эпилогом. Клавир. Текст С. Городецкого, издательство «Музыка»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02769МИ Даргомыжский А. Русалка: Опера в четырех действиях, шести картинах. Клавир, издательство «Музыка»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1 680,00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10715МИ Моцарт В.А. Свадьба Фигаро. Комическая опера в 4 действиях, издательство "Музыка"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Римский-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Корсаков.Снегурочка.Весенняя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сказка.Опера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4-х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действиях.Клавир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11104МИ Шуберт Ф.П. Прекрасная мельничиха: Цикл песен на слова В. Мюллера: Для голоса в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фортепиано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16039МИ Бах И. С. Французские сюиты: Для фортепиано / Редакция Л.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Ройзмана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Издательство «Музыка»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Бах.Французские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сюиты. Для ф-но.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15988МИ Таблицы по музыкальной грамоте. Для ДМШ /сост.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Вахромеева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Т., издательство «Музыка».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Металлиди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Перцовская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«Мы играем, сочиняем и поем». Сольфеджио. Комплект.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2 392,00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2 392,00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16648МИ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Копчевский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Клавирная музыка: Вопросы исполнения.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16858МИ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Тимакин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Е.М. Воспитание пианиста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С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приложением DVD- диска).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17110МИ Фортепианные ансамбли для детей: Произведения для двух фортепиано в восемь рук: Старшие классы ДМШ /составитель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Верижникова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Подрудкова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17109МИ Фортепианные ансамбли для детей: </w:t>
            </w: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Произведения для двух фортепиано: Старшие классы ДМШ /сост.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Верижникова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Подрудкова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Е.А..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17168МИ Фортепианные ансамбли для детей. Произведения для фортепиано в 6 рук,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16630МИ Фортепианные ансамбли для детей: Произведения для фортепиано в четыре руки: 1 и 2 класс /составитель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Верижникова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Подрудкова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16939МИ Фортепианные ансамбли для детей: Произведения для фортепиано в четыре руки: 3 класс детской</w:t>
            </w:r>
            <w:r w:rsidR="00124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музыкальной школы /Составитель</w:t>
            </w: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Т.Верижникова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Е.Подрудкова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Издательство «Музыка»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</w:tr>
      <w:tr w:rsidR="008B79B0" w:rsidRPr="000A481A" w:rsidTr="00AB59DF">
        <w:trPr>
          <w:trHeight w:val="2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Фортепианные ансамбли для детей: Произведения для фортепиано в четыре руки: 4 класс детской музыкальной школы /Составитель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Т.Верижникова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Е.Подрудкова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Издательство «Музыка»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8B79B0" w:rsidRPr="000A481A" w:rsidTr="00AB59DF">
        <w:trPr>
          <w:trHeight w:val="639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16167МИ Ауэр Л. Избранное: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02522МИ Бах И.С. Сонаты и партиты. Для скрипки соло.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</w:tr>
      <w:tr w:rsidR="008B79B0" w:rsidRPr="000A481A" w:rsidTr="00AB59DF">
        <w:trPr>
          <w:trHeight w:val="69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08736МИ Бетховен Л. Соната № 1: Для скрипки и фортепиано/ Ред. Д. Ойстраха и Л. Оборина.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8B79B0" w:rsidRPr="000A481A" w:rsidTr="00AB59DF">
        <w:trPr>
          <w:trHeight w:val="73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08738МИ Бетховен Л. Соната № 4: Для скрипки и фортепиано/ Ред. Д. Ойстраха и Л. Оборина.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</w:tr>
      <w:tr w:rsidR="008B79B0" w:rsidRPr="000A481A" w:rsidTr="00AB59DF">
        <w:trPr>
          <w:trHeight w:val="63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08003МИ Бетховен Л. Соната № 5: Для скрипки и фортепиано/ Ред. Д. Ойстраха и Л. Оборина.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B79B0" w:rsidRPr="000A481A" w:rsidTr="00AB59DF">
        <w:trPr>
          <w:trHeight w:val="61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08159МИ Брамс И. Венгерские танцы: Обр. д/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ф-но/ Ред. Й.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Иоахима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Крейслера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85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11083МИ Венявский Г. Вариации на оригинальную тему: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</w:tr>
      <w:tr w:rsidR="008B79B0" w:rsidRPr="000A481A" w:rsidTr="00AB59DF">
        <w:trPr>
          <w:trHeight w:val="47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12827МИ Венявский Г. Избранное: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69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06856МИ Венявский Г. Избранное.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2: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70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14911МИ Венявский Г. Концерт № 1. Для скрипки с оркестром. Клавир, Издательство «Музыка»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8B79B0" w:rsidRPr="000A481A" w:rsidTr="00AB59DF">
        <w:trPr>
          <w:trHeight w:val="68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11049МИ Венявский Г. Концерт №2 для скрипки с оркестром. Клавир.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8B79B0" w:rsidRPr="000A481A" w:rsidTr="00AB59DF">
        <w:trPr>
          <w:trHeight w:val="56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11405МИ Венявский Г. Фантазия на темы из оперы Ш.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Гуно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"Фауст": Для скрипки с оркестром: Клавир.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8B79B0" w:rsidRPr="000A481A" w:rsidTr="00AB59DF">
        <w:trPr>
          <w:trHeight w:val="539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17309МИ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Вильгельми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Избранное. Для скрипки и фортепиано, Издательство "Музыка"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8B79B0" w:rsidRPr="000A481A" w:rsidTr="00AB59DF">
        <w:trPr>
          <w:trHeight w:val="60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14240МИ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Виотти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 Концерт № 22: Для скрипки с оркестром: Клавир: Из наследия великих скрипачей.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8B79B0" w:rsidRPr="000A481A" w:rsidTr="00AB59DF">
        <w:trPr>
          <w:trHeight w:val="70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17004МИ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Вьетан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Избранное: Для скрипки и фортепиано, издательство «Музыка»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</w:tr>
      <w:tr w:rsidR="008B79B0" w:rsidRPr="000A481A" w:rsidTr="00AB59DF">
        <w:trPr>
          <w:trHeight w:val="4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13707МИ Гендель Г.Ф. Сонаты № 1-3: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10209МИ Гендель Г.Ф. Сонаты № 4-6: Для скрипки и фортепиано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B79B0" w:rsidRPr="000A481A" w:rsidTr="00AB59DF">
        <w:trPr>
          <w:trHeight w:val="47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06872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 Григ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 Соната № 3 для скрипки и ф-но.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8B79B0" w:rsidRPr="000A481A" w:rsidTr="00AB59DF">
        <w:trPr>
          <w:trHeight w:val="52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06117МИ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Донт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Этюды и каприсы: Для скрипки.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B79B0" w:rsidRPr="000A481A" w:rsidTr="00AB59DF">
        <w:trPr>
          <w:trHeight w:val="56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15663МИ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Крейслер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 Избранное: Для скрипки и фортепиано.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69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03614МИ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Лало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 Испанская симфония: Для скрипки с оркестром: Клавир.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8B79B0" w:rsidRPr="000A481A" w:rsidTr="00AB59DF">
        <w:trPr>
          <w:trHeight w:val="56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12337МИ Моцарт В.А. Концерт № 1: Для скрипки с оркестром: Клавир.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8B79B0" w:rsidRPr="000A481A" w:rsidTr="00AB59DF">
        <w:trPr>
          <w:trHeight w:val="68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17425МИ Моцарт В.А. Концерт № 2. Для скрипки с оркестром. Клавир,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62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08990МИ Моцарт В.А. Концерт №3: К.216: Для скрипки с оркестром: Редакция и каденции Д. Ойстраха.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8B79B0" w:rsidRPr="000A481A" w:rsidTr="00AB59DF">
        <w:trPr>
          <w:trHeight w:val="42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05959МИ Моцарт В.А. Концерт № 4: К. 218: Для скрипки с оркестром: Клавир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</w:tr>
      <w:tr w:rsidR="008B79B0" w:rsidRPr="000A481A" w:rsidTr="00AB59DF">
        <w:trPr>
          <w:trHeight w:val="47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08519МИ Моцарт В.А. Концерт № 5: Для скрипки с оркестром. - Клавир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14178МИ Паганини Н. 24 каприса: Для скрипки соло.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15618МИ Паганини Н. Избранное: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8B79B0" w:rsidRPr="000A481A" w:rsidTr="00AB59DF">
        <w:trPr>
          <w:trHeight w:val="69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10983МИ Паганини Н. Концерт № 1: Для скрипки с оркестром: Клавир/ Каденция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Э.Соре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</w:tr>
      <w:tr w:rsidR="008B79B0" w:rsidRPr="000A481A" w:rsidTr="00AB59DF">
        <w:trPr>
          <w:trHeight w:val="106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Популярная музыка русских композиторов. Обработка для скрипки и фортепиано,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1 005,00</w:t>
            </w:r>
          </w:p>
        </w:tc>
      </w:tr>
      <w:tr w:rsidR="008B79B0" w:rsidRPr="000A481A" w:rsidTr="00AB59DF">
        <w:trPr>
          <w:trHeight w:val="643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11900МИ Равель Ж.М. Цыганка: Рапсодия для скрипки с оркестром. Клавир.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335,00</w:t>
            </w:r>
          </w:p>
        </w:tc>
      </w:tr>
      <w:tr w:rsidR="008B79B0" w:rsidRPr="000A481A" w:rsidTr="00AB59DF">
        <w:trPr>
          <w:trHeight w:val="41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J0111 100059ИЮ Рахманинов С.В. Две пьесы. Соч.6: Для скрипки и фортепиано.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</w:tr>
      <w:tr w:rsidR="008B79B0" w:rsidRPr="000A481A" w:rsidTr="00AB59DF">
        <w:trPr>
          <w:trHeight w:val="74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02840МИ Роде П. 24 каприса: Для скрипки.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8B79B0" w:rsidRPr="000A481A" w:rsidTr="00AB59DF">
        <w:trPr>
          <w:trHeight w:val="85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08576МИ Сен-Санс К. Концерт №3: Для скрипки с оркестром: Клавир/ Ред. Д. Ойстраха.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8B79B0" w:rsidRPr="000A481A" w:rsidTr="00AB59DF">
        <w:trPr>
          <w:trHeight w:val="68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10218МИ Сен-Санс К. Этюд в форме вальса/Обработка для скрипки и фортепиано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Э.Изаи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8B79B0" w:rsidRPr="000A481A" w:rsidTr="00AB59DF">
        <w:trPr>
          <w:trHeight w:val="77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10069МИ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Телеман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Г.Ф. Фантазии: Для скрипки соло/ Редакция К.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Мостраса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</w:tr>
      <w:tr w:rsidR="008B79B0" w:rsidRPr="000A481A" w:rsidTr="00AB59DF">
        <w:trPr>
          <w:trHeight w:val="97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10679МИ Франк С. Соната. Для скрипки и фортепиано, издательство "Музыка"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B79B0" w:rsidRPr="000A481A" w:rsidTr="00AB59DF">
        <w:trPr>
          <w:trHeight w:val="74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10445МИ Хачатурян А.И. Концерт для скрипки с оркестром. Клавир, издательство «Музыка»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J0078 100056ИЮ Чайковский П. И. Анданте кантабиле. Сентиментальный вальс: Обработка для скрипки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</w:tr>
      <w:tr w:rsidR="008B79B0" w:rsidRPr="000A481A" w:rsidTr="00AB59DF">
        <w:trPr>
          <w:trHeight w:val="87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16164МИ Шостакович Д. Восемь концертных пьес из балетов.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Транскрипция  для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скрипки и фортепиано Г.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Фейгина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8B79B0" w:rsidRPr="000A481A" w:rsidTr="00AB59DF">
        <w:trPr>
          <w:trHeight w:val="63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17230МИ Шостакович Д.Д. Избранные пьесы. Обработка для скрипки и фортепиано,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8B79B0" w:rsidRPr="000A481A" w:rsidTr="00AB59DF">
        <w:trPr>
          <w:trHeight w:val="68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04916МИ Шпор Л. Концерт № 7: Для скрипки с оркестром. Клавир, издательство "Музыка"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8B79B0" w:rsidRPr="000A481A" w:rsidTr="00AB59DF">
        <w:trPr>
          <w:trHeight w:val="49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09974МИ Шпор Л. Концерт № 8 (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форме вокальной сцены): Для скрипки с оркестром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</w:tr>
      <w:tr w:rsidR="008B79B0" w:rsidRPr="000A481A" w:rsidTr="00AB59DF">
        <w:trPr>
          <w:trHeight w:val="533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11079МИ Хрестоматия для скрипки: 3-4 классы ДМШ: Часть 1. Пьесы /сост. Уткин Ю.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8B79B0" w:rsidRPr="000A481A" w:rsidTr="00AB59DF">
        <w:trPr>
          <w:trHeight w:val="83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11079аМИ Хрестоматия для скрипки: 3-4 классы ДМШ: Часть 2. Пьесы, произведения крупной формы /сост. Уткин Ю.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</w:tr>
      <w:tr w:rsidR="008B79B0" w:rsidRPr="000A481A" w:rsidTr="00AB59DF">
        <w:trPr>
          <w:trHeight w:val="85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15872МИ Хрестоматия для скрипки: 4-5 классы ДМШ: Часть 2. Пьесы, произведения крупной формы /сост. Уткин Ю.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</w:tr>
      <w:tr w:rsidR="008B79B0" w:rsidRPr="000A481A" w:rsidTr="00AB59DF">
        <w:trPr>
          <w:trHeight w:val="43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90601МИ Хрестоматия для скрипки. 5-6 класс ДМШ. Часть 1. Пьесы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90602МИ Хрестоматия для скрипки. 5-6 класс ДМШ ч.2. Пьесы, произведения крупной формы, Издательство "Музыка"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17177МИ Брамс И. Хоральные прелюдии. Переложение для четырёх виолончелей,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</w:tr>
      <w:tr w:rsidR="008B79B0" w:rsidRPr="000A481A" w:rsidTr="00AB59DF">
        <w:trPr>
          <w:trHeight w:val="66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16818МИ Витали Т. Чакона: Переложение для виолончели и фортепиано.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</w:tr>
      <w:tr w:rsidR="008B79B0" w:rsidRPr="000A481A" w:rsidTr="00AB59DF">
        <w:trPr>
          <w:trHeight w:val="85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16791МИ Глинка М. И. Этюды: Редакция Ю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Обработка для виолончели и фортепиано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Б.Бурлакова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8B79B0" w:rsidRPr="000A481A" w:rsidTr="00AB59DF">
        <w:trPr>
          <w:trHeight w:val="693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17234МИ Давыдов К. Фантазия. Для виолончели с оркестром. Клавир.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</w:tr>
      <w:tr w:rsidR="008B79B0" w:rsidRPr="000A481A" w:rsidTr="00AB59DF">
        <w:trPr>
          <w:trHeight w:val="83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J0112 100066ИЮ Рахманинов С.В. Соната: Для виолончели и фортепиано. Соч.19: Партия виолончели под редакцией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Д.Шафрана.Факсимиле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</w:tr>
      <w:tr w:rsidR="008B79B0" w:rsidRPr="000A481A" w:rsidTr="00AB59DF">
        <w:trPr>
          <w:trHeight w:val="84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08144МИ Сен-Санс К. Концерт №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1:Для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виолончели с оркестром. Клавир.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12689МИ Хрестоматия для виолончели: 1-2 классы ДМШ: Пьесы, этюды. Часть 1 /сост. Волчков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8B79B0" w:rsidRPr="000A481A" w:rsidTr="00AB59DF">
        <w:trPr>
          <w:trHeight w:val="81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16166МИ Хрестоматия для виолончели: 1-2 классы ДМШ: Пьесы, этюды. Часть 2 /составитель Волчков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399,00</w:t>
            </w:r>
          </w:p>
        </w:tc>
      </w:tr>
      <w:tr w:rsidR="008B79B0" w:rsidRPr="000A481A" w:rsidTr="00AB59DF">
        <w:trPr>
          <w:trHeight w:val="87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15644МИ Хрестоматия для виолончели: 3-4 классы ДМШ: Пьесы, произведения крупной формы, ансамбли. Часть 2 /сост.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Куус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Оликова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Полупан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</w:tr>
      <w:tr w:rsidR="008B79B0" w:rsidRPr="000A481A" w:rsidTr="00AB59DF">
        <w:trPr>
          <w:trHeight w:val="63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15686МИ Хрестоматия для виолончели: 3-5 классы ДМШ: Концерты. Часть 2 /сост. Волчков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11590МИ Хрестоматия для виолончели: 5-й класс ДМШ: Пьесы, этюды: Часть 1 /сост. Волчков И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8B79B0" w:rsidRPr="000A481A" w:rsidTr="00AB59DF">
        <w:trPr>
          <w:trHeight w:val="78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15645МИ Хрестоматия для виолончели: 5-й класс ДМШ: Пьесы, этюды, произведения крупной формы. Часть 2 /сост. Волчков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</w:tr>
      <w:tr w:rsidR="008B79B0" w:rsidRPr="000A481A" w:rsidTr="00AB59DF">
        <w:trPr>
          <w:trHeight w:val="83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14081МИ Хрестоматия для виолончели: 6-7 классы ДМШ: Концерты /сост. Волчков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8B79B0" w:rsidRPr="000A481A" w:rsidTr="00AB59DF">
        <w:trPr>
          <w:trHeight w:val="83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16933МИ Щедрин Р. Русские наигрыши: Для виолончели соло.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Гольтерман.Пьесы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виолончели и ф-но. в.2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Наталия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Карш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Пьесы на бис. Для ансамбля виолончелей в сопровождении фортепиано. Редакция виолончельных партий Е. Дерновой. Партитура и партии. В трех тетрадях. Тетрадь 3.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16116МИ Хрестоматия для контрабаса: Старшие классы ДМШ, муз. училищ: Концерты. Часть 2 /сост. Раков Л.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16735МИ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Баринская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Начальное обучение скрипача,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8B79B0" w:rsidRPr="000A481A" w:rsidTr="00AB59DF">
        <w:trPr>
          <w:trHeight w:val="85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17518МИ Сапожников Р.Е. Обучение начинающего виолончелиста: Методические очерки,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8B79B0" w:rsidRPr="000A481A" w:rsidTr="00AB59DF">
        <w:trPr>
          <w:trHeight w:val="82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16663МИ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Стоклицкая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 Альтовая педагогика В. В. Борисовского.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8B79B0" w:rsidRPr="000A481A" w:rsidTr="00AB59DF">
        <w:trPr>
          <w:trHeight w:val="83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17033МИ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Стоклицкая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 Начальное обучение на альте.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13614МИ Пушечников И. Школа игры на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блокфлейте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16045МИ Хрестоматия для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блокфлейты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1-3 классы ДМШ: Пьесы. Часть 1 /редактор-составитель Пушечников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1 596,00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1 596,00</w:t>
            </w:r>
          </w:p>
        </w:tc>
      </w:tr>
      <w:tr w:rsidR="008B79B0" w:rsidRPr="000A481A" w:rsidTr="00AB59DF">
        <w:trPr>
          <w:trHeight w:val="87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16120МИ Хрестоматия для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блокфлейты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1-3 классы ДМШ: Пьесы. Часть 2. /редактор-составитель Пушечников И.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1 720,00</w:t>
            </w:r>
          </w:p>
        </w:tc>
      </w:tr>
      <w:tr w:rsidR="008B79B0" w:rsidRPr="000A481A" w:rsidTr="00AB59DF">
        <w:trPr>
          <w:trHeight w:val="42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Потапова.Домра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азов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</w:tr>
      <w:tr w:rsidR="008B79B0" w:rsidRPr="000A481A" w:rsidTr="00AB59DF">
        <w:trPr>
          <w:trHeight w:val="399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Пьесы для домры.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Мл.классы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сост.Зверев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8B79B0" w:rsidRPr="000A481A" w:rsidTr="00AB59DF">
        <w:trPr>
          <w:trHeight w:val="491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Пьесы для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домры.Ст.классы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сост.Зверев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8B79B0" w:rsidRPr="000A481A" w:rsidTr="00AB59DF">
        <w:trPr>
          <w:trHeight w:val="50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Пьесы для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домры.сост.Ахунова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т.1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8B79B0" w:rsidRPr="000A481A" w:rsidTr="00AB59DF">
        <w:trPr>
          <w:trHeight w:val="40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Пьесы для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домры.сост.Ахунова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т.2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</w:tr>
      <w:tr w:rsidR="008B79B0" w:rsidRPr="000A481A" w:rsidTr="00AB59DF">
        <w:trPr>
          <w:trHeight w:val="67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Быстрицкая Л. Домра. Хрестоматия для домры и ф-но. Клавир и партия домры.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8B79B0" w:rsidRPr="000A481A" w:rsidTr="00AB59DF">
        <w:trPr>
          <w:trHeight w:val="50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Пьесы для балалайки и фортепиано. 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А.Зверев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179,00</w:t>
            </w:r>
          </w:p>
        </w:tc>
      </w:tr>
      <w:tr w:rsidR="008B79B0" w:rsidRPr="000A481A" w:rsidTr="00AB59DF">
        <w:trPr>
          <w:trHeight w:val="71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Шалов.Аленкины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игрушки. Детская сюита для балалайки и ф-но. Клавир и партия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8B79B0" w:rsidRPr="000A481A" w:rsidTr="00AB59DF">
        <w:trPr>
          <w:trHeight w:val="75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17476МИ Горбачёв А., Иншаков И. Современная школа игры на балалайке. Часть 1,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1 550,00</w:t>
            </w:r>
          </w:p>
        </w:tc>
      </w:tr>
      <w:tr w:rsidR="008B79B0" w:rsidRPr="000A481A" w:rsidTr="00AB59DF">
        <w:trPr>
          <w:trHeight w:val="5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13880МИ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Нечепоренко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П., Мельников В. Школа игры на балалайке.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15980МИ Хрестоматия домриста. Трехструнная домра часть 1.Средние и старшие классы ДМШ. 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Н.Бурдыкина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16018МИ Хрестоматия домриста. Трехструнная домра. Часть II. Старшие классы ДМШ, младшие курсы музучилища /сост. Бурдыкина Н.М., Издательство «Музыка» Москва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16047МИ Хрестоматия домриста. Трехструнная домра. Часть III. Старшие классы ДМШ, младшие курсы музучилища /составитель. Бурдыкина Н.М., Издательство «Музыка»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399,00</w:t>
            </w:r>
          </w:p>
        </w:tc>
      </w:tr>
      <w:tr w:rsidR="008B79B0" w:rsidRPr="000A481A" w:rsidTr="00AB59DF">
        <w:trPr>
          <w:trHeight w:val="86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15571МИ Юный домрист /Сост. Н. Бурдыкина, Издательство «Музыка»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775,00</w:t>
            </w:r>
          </w:p>
        </w:tc>
      </w:tr>
      <w:tr w:rsidR="008B79B0" w:rsidRPr="000A481A" w:rsidTr="00AB59DF">
        <w:trPr>
          <w:trHeight w:val="709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16190МИ Концерты. Для трехструнной домры. С оркестром русских народных инструментов. Клавир. Выпуск 2,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</w:tr>
      <w:tr w:rsidR="008B79B0" w:rsidRPr="000A481A" w:rsidTr="00AB59DF">
        <w:trPr>
          <w:trHeight w:val="50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17221МИ Баян в XXI веке. Выпуск 7: Соло, ансамбль /составитель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Ф.Р.,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17414МИ Баян в XXI веке. Выпуск 8. Соло, ансамбль /составитель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Ф.Р.,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17485МИ Баян в XXI веке: соло, ансамбль. Выпуск 9 /составитель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Ф.Р.,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</w:tr>
      <w:tr w:rsidR="008B79B0" w:rsidRPr="000A481A" w:rsidTr="00AB59DF">
        <w:trPr>
          <w:trHeight w:val="77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15452МИ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 Искусство игры на баяне: Методическое пособие для педагогов ДМШ, учащихся ССМШ, музучилищ, вузов.  Издательство "Музыка"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8B79B0" w:rsidRPr="000A481A" w:rsidTr="00AB59DF">
        <w:trPr>
          <w:trHeight w:val="84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16799МИ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Ф.Р. Об искусстве баянной транскрипции. Теория и практика,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B79B0" w:rsidRPr="000A481A" w:rsidTr="00AB59DF">
        <w:trPr>
          <w:trHeight w:val="83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16986МИ Недосекин В. Избранные произведения. Баян в камерном ансамбле. Выпуск 2, Издательство "Музыка" Москва.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8B79B0" w:rsidRPr="000A481A" w:rsidTr="00AB59DF">
        <w:trPr>
          <w:trHeight w:val="70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16142МИ Семенов В. Современная школа игры на баяне.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752,00</w:t>
            </w:r>
          </w:p>
        </w:tc>
      </w:tr>
      <w:tr w:rsidR="008B79B0" w:rsidRPr="000A481A" w:rsidTr="00AB59DF">
        <w:trPr>
          <w:trHeight w:val="70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14983МИ Хрестоматия. баяниста: Младшие классы. Часть 1. Пьесы.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8B79B0" w:rsidRPr="000A481A" w:rsidTr="00AB59DF">
        <w:trPr>
          <w:trHeight w:val="64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15921МИ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Хрест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баяниста: Младшие классы. Часть 2. Пьесы.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</w:tr>
      <w:tr w:rsidR="008B79B0" w:rsidRPr="000A481A" w:rsidTr="00AB59DF">
        <w:trPr>
          <w:trHeight w:val="70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15589МИ Хрестоматия баяниста: Старшие классы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ДМШ:  Пьесы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Часть 1 /сост. Грачев В., Петров В.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165,00</w:t>
            </w:r>
          </w:p>
        </w:tc>
      </w:tr>
      <w:tr w:rsidR="008B79B0" w:rsidRPr="000A481A" w:rsidTr="00AB59DF">
        <w:trPr>
          <w:trHeight w:val="373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15590МИ Хрестоматия баяниста: Старшие классы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ДМШ:  Пьесы</w:t>
            </w:r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Часть 2 /сост. Грачев В., Петров В.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14988МИ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Юный аккордеонист: Часть 1.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14988аМИ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Юный аккордеонист: Часть 2.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</w:tr>
      <w:tr w:rsidR="008B79B0" w:rsidRPr="000A481A" w:rsidTr="00AB59DF">
        <w:trPr>
          <w:trHeight w:val="67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17050МИ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Юный аккордеонист: Часть 3. 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1 260,00</w:t>
            </w:r>
          </w:p>
        </w:tc>
      </w:tr>
      <w:tr w:rsidR="008B79B0" w:rsidRPr="000A481A" w:rsidTr="00AB59DF">
        <w:trPr>
          <w:trHeight w:val="58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мире танца. Выпуск 1-6. Переложение для аккордеона или баяна. 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Издательство "Музыка"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2 348,00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2 348,00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14117МИ Хрестоматия аккордеониста. 3-4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ДМШ. Сост. Л. Гаврилов. Учебник для ДМШ, Издательство "Музыка" Москва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B79B0" w:rsidRPr="000A481A" w:rsidTr="00AB59DF">
        <w:trPr>
          <w:trHeight w:val="76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14516МИ Хрестоматия аккордеониста 5-й класс ДМШ. Пьесы, Издательство "Музыка"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8B79B0" w:rsidRPr="000A481A" w:rsidTr="00AB59DF">
        <w:trPr>
          <w:trHeight w:val="970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13819МИ Хрестоматия аккордеониста. Старшие классы ДМШ. Этюды. 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А.Талакин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Издательство "Музыка"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15370МИ Хрестоматия для ансамблей аккордеонистов /сост.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</w:tr>
      <w:tr w:rsidR="008B79B0" w:rsidRPr="000A481A" w:rsidTr="00AB59DF">
        <w:trPr>
          <w:trHeight w:val="91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15399МИ Хрестоматия для ансамблей баянистов: 2-5 классы ДМШ /сост.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Крылусов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17256МИ Хрестоматия для ансамблей гитаристов. Детская музыкальная школа,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B79B0" w:rsidRPr="000A481A" w:rsidTr="00AB59DF">
        <w:trPr>
          <w:trHeight w:val="542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16870МИ Попов В.С. Переложения для детского хора / Составитель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А.Кисляков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17412МИ Русская народная песня. Хрестоматия. Часть 1. Песни детства, издательство "Музыка".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</w:tr>
      <w:tr w:rsidR="008B79B0" w:rsidRPr="000A481A" w:rsidTr="00AB59DF">
        <w:trPr>
          <w:trHeight w:val="393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 Младший хор.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Двухголосие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Хрестоматия. Часть 2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В помощь хормейстеру. Рождество и новый год. Учебное пособие для младшего и среднего хоров ДМШ.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</w:tr>
      <w:tr w:rsidR="008B79B0" w:rsidRPr="000A481A" w:rsidTr="00AB59DF">
        <w:trPr>
          <w:trHeight w:val="784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Песни современных композиторов для младшего школьного хора. Программа "Музыка. I-IV классы"</w:t>
            </w:r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8B79B0" w:rsidRPr="000A481A" w:rsidTr="00AB59DF">
        <w:trPr>
          <w:trHeight w:val="838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Хоровая лаборатория. XXI век.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7. Часть 2. Музыка для детей и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юношества.Сосот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И.В.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8B79B0" w:rsidRPr="000A481A" w:rsidTr="00AB59DF">
        <w:trPr>
          <w:trHeight w:val="695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Хоровая лаборатория. XXI век. Музыка для детей и юношества.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8. Часть 1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Сосот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И.В.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8B79B0" w:rsidRPr="000A481A" w:rsidTr="00AB59DF">
        <w:trPr>
          <w:trHeight w:val="776"/>
        </w:trPr>
        <w:tc>
          <w:tcPr>
            <w:tcW w:w="3969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Хоровая лаборатория. XXI век. Музыка для детей и юношества.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8. Часть 2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Сосот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И.В.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Роганова</w:t>
            </w:r>
            <w:proofErr w:type="spellEnd"/>
          </w:p>
        </w:tc>
        <w:tc>
          <w:tcPr>
            <w:tcW w:w="1276" w:type="dxa"/>
            <w:vAlign w:val="bottom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8B79B0" w:rsidRPr="000A481A" w:rsidTr="00AB59DF">
        <w:trPr>
          <w:trHeight w:val="349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Войнилович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Н., Королева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А.,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Пожарев</w:t>
            </w:r>
            <w:proofErr w:type="spellEnd"/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Т.,Олейников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*Интерактивное пособие «Оркестр» по предмету «Слушание музыки» для 3 класса ДМШ и ДШИ: DVD диск. Бессрочная лицензия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Войнилович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Н., Королева </w:t>
            </w:r>
            <w:proofErr w:type="gram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А.,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Пожарев</w:t>
            </w:r>
            <w:proofErr w:type="spellEnd"/>
            <w:proofErr w:type="gram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Т.,Олейников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*Интерактивное пособие «Выразительные средства музыки» по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«Слушание музыки». 1кл. ДМШ и ДШИ: DVD диск. Бессрочная лицензия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Раутская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Войнилович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Н., Королева А.,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Пожарев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Т., Олейников И. *Интерактивное пособие по предмету «Сольфеджио» для 3 класса ДМШ и ДШИ: DVD диск. Бессрочная лицензия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</w:tr>
      <w:tr w:rsidR="008B79B0" w:rsidRPr="000A481A" w:rsidTr="00AB59DF">
        <w:trPr>
          <w:trHeight w:val="1077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Раутская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Войнилович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Н., Королева А.,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Пожарев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Т, Олейников И. *Интерактивное пособие по предмету «Сольфеджио» для 4 класса ДМШ и ДШИ: DVD диск. Бессрочная лицензия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</w:tr>
      <w:tr w:rsidR="008B79B0" w:rsidRPr="000A481A" w:rsidTr="00AB59DF">
        <w:trPr>
          <w:trHeight w:val="632"/>
        </w:trPr>
        <w:tc>
          <w:tcPr>
            <w:tcW w:w="3969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Аверьянова О., Жуковская Г., Королева А. </w:t>
            </w:r>
            <w:proofErr w:type="spellStart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Охалова</w:t>
            </w:r>
            <w:proofErr w:type="spellEnd"/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И., Петрова А. *Интерактивное пособие по предмету «Музыкальная литература зарубежных стран» для 5 </w:t>
            </w: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класса ДМШ и ДШИ: DVD диск. Бессрочная лицензия</w:t>
            </w:r>
          </w:p>
        </w:tc>
        <w:tc>
          <w:tcPr>
            <w:tcW w:w="1276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493" w:type="dxa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</w:tr>
      <w:tr w:rsidR="008B79B0" w:rsidRPr="000A481A" w:rsidTr="00AB59DF">
        <w:trPr>
          <w:trHeight w:val="632"/>
        </w:trPr>
        <w:tc>
          <w:tcPr>
            <w:tcW w:w="5245" w:type="dxa"/>
            <w:gridSpan w:val="2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4 400 000,00</w:t>
            </w:r>
          </w:p>
        </w:tc>
        <w:tc>
          <w:tcPr>
            <w:tcW w:w="1560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4 460 000,00</w:t>
            </w:r>
          </w:p>
        </w:tc>
        <w:tc>
          <w:tcPr>
            <w:tcW w:w="1493" w:type="dxa"/>
            <w:vAlign w:val="center"/>
          </w:tcPr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79B0" w:rsidRPr="000A481A" w:rsidRDefault="008B79B0" w:rsidP="000A48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8 860 000,00</w:t>
            </w:r>
          </w:p>
        </w:tc>
      </w:tr>
    </w:tbl>
    <w:p w:rsidR="009B420B" w:rsidRPr="000A481A" w:rsidRDefault="009B420B" w:rsidP="000A481A">
      <w:pPr>
        <w:rPr>
          <w:rFonts w:ascii="Times New Roman" w:hAnsi="Times New Roman" w:cs="Times New Roman"/>
          <w:sz w:val="28"/>
          <w:szCs w:val="28"/>
        </w:rPr>
      </w:pPr>
    </w:p>
    <w:p w:rsidR="000E374C" w:rsidRPr="000A481A" w:rsidRDefault="000E374C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Приобретение оборудования для учебного процесса: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Цифровой тюнер для гитары – 2 шт. -1 580,00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Гитарный шнур – 3 шт. -945,00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Машинка для намотки струн – 2 шт. – 420,00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Чехол для малого барабана 1 шт. – 2 900,00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Изготовление и поставка стульев в зал - 60 шт. -258 000,00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Стул Селена – 10 шт.- 15 529,60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Доска пробковая – 4 шт. – 10 952,28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Комплект карнизов 8 шт. – 124 750,00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Палочки для барабана, ксилофона, маримбы и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– 27 шт.(пар) – 29 790,00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Ковбелл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 коробочка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– 3 шт. – 6 970,00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Метроном – 1 шт. – 5 190,00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Подставка под ногу гитариста -2 шт. – 1 220,00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Универсальная напольная гитарная стойка – 3 шт. – 2 580,00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Приобретение мебели – 21 шт. – 117 300,00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Тонер-картридж -4 шт. – 6 068,00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Штора «Маркиза» 8 шт. – 362 480,00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Струны для арфы – 1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>. – 35 600,00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Солнцезащитные жалюзи 4 шт. 9 557,58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Поставка чехлов для домр и балалаек - 42 170,00руб.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Изготовление и поставка сценических костюмов – 117 шт. - 636 460,00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 xml:space="preserve">Приобретение музыкальных инструментов:  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Синтезатор Ямаха – 94 490,00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 Виолончель – 2 шт. – 50 000,00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Малый барабан 1 шт. -6 100,00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Тарелка 1 шт. – 22 900,00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Держатель для тарелки с креплением на стойку – 1 шт. - 4 700,00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Ручной тамбурин с крепление на стойку -1 шт. – 2 500,00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Стойка под перкуссию или ноутбук – 1 шт. -10 600,00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Универсальный треугольник -1 шт. -3 200,00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Стойка для малого барабана – 1 шт. -6 100,00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Комбинированная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стойка  для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тарелки и том-тома – 1 шт. – 13 700,00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 xml:space="preserve"> Приобретение печатной продукции, публикация, реклама: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Размещение информационных материалов на Интернет портале – 21 000,00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Производство, распространение и обслуживание рекламы – 36 000,00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Услуги по организации проведения концерта и экскурсии -  33 000,00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Услуги по организации проведения концерта и экскурсии – 10 000,00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Детский конкурс «Метелица» 2 чел. – 5 000,00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Изготовление полиграфической продукции (афиш, грамот и т.д.) – 60 000,00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Изготовление полиграфической продукции – 64 990,00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Поставка полиграфии – 40 000,00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4.  Оснащение базы ГО ЧС: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1. Респиратор Алина-200 АВК -76 шт. – 28 728,00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2. Комплект индивидуальной медицинской гражданской защиты-  23 шт.- 15 180,00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3. Стирка СИЗ – 32 221,00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4. Очиститель воздуха. Ионизация – 2 шт. -27 398,00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6.  Ремонт музыкальных инструментов: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Ремонт пианино – 200 000,00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8. Ремонт техники: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1. Мойка фасада здания – 39 000,00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2. Ремонт покрытия запасного входа – 30 000,00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3. Мойка фонаря с лесов – 18 000,00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4. Аварийные работы по замене участка линии ХВС в водомерном узле – 9 960,00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. </w:t>
      </w:r>
      <w:r w:rsidRPr="000A481A">
        <w:rPr>
          <w:rFonts w:ascii="Times New Roman" w:hAnsi="Times New Roman" w:cs="Times New Roman"/>
          <w:b/>
          <w:sz w:val="28"/>
          <w:szCs w:val="28"/>
        </w:rPr>
        <w:t>Приобретение программного обеспечения: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1. программное обеспечение – 168 822,00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    2. Программа производственного контроля – 118 200,00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lastRenderedPageBreak/>
        <w:t>3. Оказание услуг по обучению по курсу "Системный администратор" - 16 900,00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4.  Оказание образовательных услуг – 11 700,00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10 Услуги для обеспечения образовательного процесса: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Доочистка водопроводной воды – смена фильтра 2 раза в год – 33 600,00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11. Улучшение качества работы персонала: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Проведение периодического медицинского осмотра – 82 чел.  -159 770,00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12 Проведение работ по текущему ремонту: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Текущий ремонт класса № 7 – 358 523,31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Текущий ремонт коридора (потолок) – 212 096,40 руб.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Текущий ремонт полов цокольного этажа – 101 477,02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13. Капитальный ремонт: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 Установка системы видеонаблюдения – 1 656 479,21 руб.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14. </w:t>
      </w:r>
      <w:r w:rsidRPr="000A481A">
        <w:rPr>
          <w:rFonts w:ascii="Times New Roman" w:hAnsi="Times New Roman" w:cs="Times New Roman"/>
          <w:b/>
          <w:sz w:val="28"/>
          <w:szCs w:val="28"/>
        </w:rPr>
        <w:t>Содержание пришкольной территории:</w:t>
      </w:r>
    </w:p>
    <w:p w:rsidR="00BA3C71" w:rsidRPr="000A481A" w:rsidRDefault="00BA3C71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1. Стрижка газонов 310 м2 – 10 раз</w:t>
      </w:r>
    </w:p>
    <w:p w:rsidR="00BA3C71" w:rsidRPr="000A481A" w:rsidRDefault="00BA3C71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2. Уборка территории 415 м2 – ежедневно</w:t>
      </w:r>
    </w:p>
    <w:p w:rsidR="000E374C" w:rsidRPr="000A481A" w:rsidRDefault="000E374C" w:rsidP="000A48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4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Классы  оснащены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мебелью,  обеспечены  наглядными   учебными  пособиями,  техническими средствами обучения.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копировально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множительная аппаратура, что позволяет своевременно и оперативно копировать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- методическую литературу.</w:t>
      </w:r>
    </w:p>
    <w:p w:rsidR="00BF6C44" w:rsidRPr="000A481A" w:rsidRDefault="00BF6C44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Выводы: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Санитарно- гигиенические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нормы  выполняются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. Уровень обеспечения охраны    здоровья обучающихся и работников соответствует установленным требованиям.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осуществления  образовательной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деятельности  Учреждение  располагает  необходимыми учебными классами, музыкальными  инструментами, специальным       оборудованием, обеспечивающим качественную подготовку обучающихся.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Продолжать работу по обеспечению доступно</w:t>
      </w:r>
      <w:r w:rsidR="00124295">
        <w:rPr>
          <w:rFonts w:ascii="Times New Roman" w:hAnsi="Times New Roman" w:cs="Times New Roman"/>
          <w:sz w:val="28"/>
          <w:szCs w:val="28"/>
        </w:rPr>
        <w:t>й среды по утвержденному плану.</w:t>
      </w:r>
    </w:p>
    <w:p w:rsidR="00BF6C44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7. Анализ показателей деятельности организации (показателей эффективности)</w:t>
      </w:r>
    </w:p>
    <w:p w:rsidR="0051779F" w:rsidRPr="000A481A" w:rsidRDefault="00BF6C44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Представлен в таблице (см. Приложение 1).</w:t>
      </w:r>
    </w:p>
    <w:p w:rsidR="0051779F" w:rsidRPr="000A481A" w:rsidRDefault="00252D6B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0A481A">
        <w:rPr>
          <w:rFonts w:ascii="Times New Roman" w:hAnsi="Times New Roman" w:cs="Times New Roman"/>
          <w:b/>
          <w:sz w:val="28"/>
          <w:szCs w:val="28"/>
        </w:rPr>
        <w:t>7</w:t>
      </w:r>
      <w:r w:rsidR="0051779F" w:rsidRPr="000A481A">
        <w:rPr>
          <w:rFonts w:ascii="Times New Roman" w:hAnsi="Times New Roman" w:cs="Times New Roman"/>
          <w:b/>
          <w:sz w:val="28"/>
          <w:szCs w:val="28"/>
        </w:rPr>
        <w:t>. ОБЩИЕ ВЫВОДЫ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Анализ  организационно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-правового  обеспечения  образовательной  деятельности  показал,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что  для  реализации  образовательной  деятельности  в </w:t>
      </w:r>
      <w:r w:rsidR="00117632" w:rsidRPr="000A481A">
        <w:rPr>
          <w:rFonts w:ascii="Times New Roman" w:hAnsi="Times New Roman" w:cs="Times New Roman"/>
          <w:sz w:val="28"/>
          <w:szCs w:val="28"/>
        </w:rPr>
        <w:t>СПБ  ГБУ 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800730" w:rsidRPr="000A481A">
        <w:rPr>
          <w:rFonts w:ascii="Times New Roman" w:hAnsi="Times New Roman" w:cs="Times New Roman"/>
          <w:sz w:val="28"/>
          <w:szCs w:val="28"/>
        </w:rPr>
        <w:t xml:space="preserve"> «СПб ДМШ имени </w:t>
      </w:r>
      <w:r w:rsidR="00800730" w:rsidRPr="000A481A">
        <w:rPr>
          <w:rFonts w:ascii="Times New Roman" w:hAnsi="Times New Roman" w:cs="Times New Roman"/>
          <w:sz w:val="28"/>
          <w:szCs w:val="28"/>
        </w:rPr>
        <w:lastRenderedPageBreak/>
        <w:t>Андрея Петрова</w:t>
      </w:r>
      <w:r w:rsidRPr="000A481A">
        <w:rPr>
          <w:rFonts w:ascii="Times New Roman" w:hAnsi="Times New Roman" w:cs="Times New Roman"/>
          <w:sz w:val="28"/>
          <w:szCs w:val="28"/>
        </w:rPr>
        <w:t>» имеется в наличии нормативная и организационно-распорядительная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документация, которая </w:t>
      </w:r>
      <w:r w:rsidRPr="000A481A">
        <w:rPr>
          <w:rFonts w:ascii="Times New Roman" w:hAnsi="Times New Roman" w:cs="Times New Roman"/>
          <w:sz w:val="28"/>
          <w:szCs w:val="28"/>
        </w:rPr>
        <w:t>соответствуе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т    действующему законодательству, </w:t>
      </w:r>
      <w:r w:rsidRPr="000A481A">
        <w:rPr>
          <w:rFonts w:ascii="Times New Roman" w:hAnsi="Times New Roman" w:cs="Times New Roman"/>
          <w:sz w:val="28"/>
          <w:szCs w:val="28"/>
        </w:rPr>
        <w:t>нормативным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положениям в системе дополнительного образования и Уставу.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D5A15" w:rsidRPr="000A481A">
        <w:rPr>
          <w:rFonts w:ascii="Times New Roman" w:hAnsi="Times New Roman" w:cs="Times New Roman"/>
          <w:sz w:val="28"/>
          <w:szCs w:val="28"/>
        </w:rPr>
        <w:t>СПб</w:t>
      </w:r>
      <w:r w:rsidR="00117632" w:rsidRPr="000A481A">
        <w:rPr>
          <w:rFonts w:ascii="Times New Roman" w:hAnsi="Times New Roman" w:cs="Times New Roman"/>
          <w:sz w:val="28"/>
          <w:szCs w:val="28"/>
        </w:rPr>
        <w:t xml:space="preserve"> ГБУ 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«Санкт-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800730" w:rsidRPr="000A481A">
        <w:rPr>
          <w:rFonts w:ascii="Times New Roman" w:hAnsi="Times New Roman" w:cs="Times New Roman"/>
          <w:sz w:val="28"/>
          <w:szCs w:val="28"/>
        </w:rPr>
        <w:t xml:space="preserve"> ДМШ</w:t>
      </w:r>
      <w:proofErr w:type="gramEnd"/>
      <w:r w:rsidR="00800730" w:rsidRPr="000A481A">
        <w:rPr>
          <w:rFonts w:ascii="Times New Roman" w:hAnsi="Times New Roman" w:cs="Times New Roman"/>
          <w:sz w:val="28"/>
          <w:szCs w:val="28"/>
        </w:rPr>
        <w:t xml:space="preserve"> имени Андрея Петрова»</w:t>
      </w:r>
      <w:r w:rsidRPr="000A481A">
        <w:rPr>
          <w:rFonts w:ascii="Times New Roman" w:hAnsi="Times New Roman" w:cs="Times New Roman"/>
          <w:sz w:val="28"/>
          <w:szCs w:val="28"/>
        </w:rPr>
        <w:t>» и система управления им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соответствует нормативным требованиям.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Все образовательные программы, реализуемые в Учреждении, соответствуют Лицензии на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право ведения образовательной деятельности.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Оценка  степени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освоения  обучающимися  дисциплин  учебных  планов  образовательных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программ  в  ходе 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 подтвердила  объективность  полученных  результатов  и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достаточный уровень знаний обучающихся.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Выпускники ежегодно поступают в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и ВУЗы в области культуры и искусства.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Уровень библиотечного фонда соответствует требованиям.</w:t>
      </w:r>
    </w:p>
    <w:p w:rsidR="0051779F" w:rsidRPr="000A481A" w:rsidRDefault="00CB608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Повышение квалификации носит </w:t>
      </w:r>
      <w:r w:rsidR="0051779F" w:rsidRPr="000A481A">
        <w:rPr>
          <w:rFonts w:ascii="Times New Roman" w:hAnsi="Times New Roman" w:cs="Times New Roman"/>
          <w:sz w:val="28"/>
          <w:szCs w:val="28"/>
        </w:rPr>
        <w:t>сис</w:t>
      </w:r>
      <w:r w:rsidRPr="000A481A">
        <w:rPr>
          <w:rFonts w:ascii="Times New Roman" w:hAnsi="Times New Roman" w:cs="Times New Roman"/>
          <w:sz w:val="28"/>
          <w:szCs w:val="28"/>
        </w:rPr>
        <w:t>темный характер, охватывает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весь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преподавательский состав, регламентируется необходимыми нормативными документами.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Учреждение располагает необходимой материально-технической базой.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</w:p>
    <w:p w:rsidR="0051779F" w:rsidRPr="000A481A" w:rsidRDefault="0051779F" w:rsidP="000A48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481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выводы по итогам анализа всех позиций.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201</w:t>
      </w:r>
      <w:r w:rsidR="00BA3C71" w:rsidRPr="000A481A">
        <w:rPr>
          <w:rFonts w:ascii="Times New Roman" w:hAnsi="Times New Roman" w:cs="Times New Roman"/>
          <w:sz w:val="28"/>
          <w:szCs w:val="28"/>
        </w:rPr>
        <w:t>9</w:t>
      </w:r>
      <w:r w:rsidRPr="000A481A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="00CB6083" w:rsidRPr="000A481A">
        <w:rPr>
          <w:rFonts w:ascii="Times New Roman" w:hAnsi="Times New Roman" w:cs="Times New Roman"/>
          <w:sz w:val="28"/>
          <w:szCs w:val="28"/>
        </w:rPr>
        <w:t xml:space="preserve"> школа успешно работала по  всем  направлениям в  соответствии</w:t>
      </w:r>
      <w:r w:rsidRPr="000A481A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51779F" w:rsidRPr="000A481A" w:rsidRDefault="00117632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«Программой развития СПБ ГБУ ДО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«Санкт-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Петербургская </w:t>
      </w:r>
      <w:r w:rsidR="00800730" w:rsidRPr="000A481A">
        <w:rPr>
          <w:rFonts w:ascii="Times New Roman" w:hAnsi="Times New Roman" w:cs="Times New Roman"/>
          <w:sz w:val="28"/>
          <w:szCs w:val="28"/>
        </w:rPr>
        <w:t xml:space="preserve"> ДМШ</w:t>
      </w:r>
      <w:proofErr w:type="gramEnd"/>
      <w:r w:rsidR="00800730" w:rsidRPr="000A481A">
        <w:rPr>
          <w:rFonts w:ascii="Times New Roman" w:hAnsi="Times New Roman" w:cs="Times New Roman"/>
          <w:sz w:val="28"/>
          <w:szCs w:val="28"/>
        </w:rPr>
        <w:t xml:space="preserve"> имени Андрея Петрова»</w:t>
      </w:r>
      <w:r w:rsidR="005D5A15" w:rsidRPr="000A481A">
        <w:rPr>
          <w:rFonts w:ascii="Times New Roman" w:hAnsi="Times New Roman" w:cs="Times New Roman"/>
          <w:sz w:val="28"/>
          <w:szCs w:val="28"/>
        </w:rPr>
        <w:t>» с 2018</w:t>
      </w:r>
      <w:r w:rsidR="00800730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D5A15" w:rsidRPr="000A481A">
        <w:rPr>
          <w:rFonts w:ascii="Times New Roman" w:hAnsi="Times New Roman" w:cs="Times New Roman"/>
          <w:sz w:val="28"/>
          <w:szCs w:val="28"/>
        </w:rPr>
        <w:t>по 2022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A481A">
        <w:rPr>
          <w:rFonts w:ascii="Times New Roman" w:hAnsi="Times New Roman" w:cs="Times New Roman"/>
          <w:sz w:val="28"/>
          <w:szCs w:val="28"/>
        </w:rPr>
        <w:t xml:space="preserve">  выявлены  сильные </w:t>
      </w:r>
      <w:r w:rsidR="00117632" w:rsidRPr="000A481A">
        <w:rPr>
          <w:rFonts w:ascii="Times New Roman" w:hAnsi="Times New Roman" w:cs="Times New Roman"/>
          <w:sz w:val="28"/>
          <w:szCs w:val="28"/>
        </w:rPr>
        <w:t xml:space="preserve"> стороны  деятельности  СПб  ГБУ  ДО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r w:rsidR="00800730" w:rsidRPr="000A481A">
        <w:rPr>
          <w:rFonts w:ascii="Times New Roman" w:hAnsi="Times New Roman" w:cs="Times New Roman"/>
          <w:sz w:val="28"/>
          <w:szCs w:val="28"/>
        </w:rPr>
        <w:t>ДМШ имени Андрея Петрова»</w:t>
      </w:r>
      <w:r w:rsidRPr="000A481A">
        <w:rPr>
          <w:rFonts w:ascii="Times New Roman" w:hAnsi="Times New Roman" w:cs="Times New Roman"/>
          <w:sz w:val="28"/>
          <w:szCs w:val="28"/>
        </w:rPr>
        <w:t>, а именно:</w:t>
      </w:r>
    </w:p>
    <w:p w:rsidR="0051779F" w:rsidRPr="000A481A" w:rsidRDefault="00CB6083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</w:t>
      </w:r>
      <w:r w:rsidR="0051779F" w:rsidRPr="000A481A">
        <w:rPr>
          <w:rFonts w:ascii="Times New Roman" w:hAnsi="Times New Roman" w:cs="Times New Roman"/>
          <w:sz w:val="28"/>
          <w:szCs w:val="28"/>
        </w:rPr>
        <w:t>аботает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квалифицированный педагогический коллектив, мотивированный на личностное саморазвитие,</w:t>
      </w:r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а также на деятельность по развитию школы;</w:t>
      </w:r>
    </w:p>
    <w:p w:rsidR="00CB6083" w:rsidRPr="000A481A" w:rsidRDefault="00117632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учащиеся  СПб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ГБУ  ДО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  «Санкт-Петербургская  </w:t>
      </w:r>
      <w:r w:rsidR="00800730" w:rsidRPr="000A481A">
        <w:rPr>
          <w:rFonts w:ascii="Times New Roman" w:hAnsi="Times New Roman" w:cs="Times New Roman"/>
          <w:sz w:val="28"/>
          <w:szCs w:val="28"/>
        </w:rPr>
        <w:t>ДМШ имени Андрея Петрова»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 активно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участвуют в массовых мероприятиях;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учащиеся СПб ГБУ ДО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Д</w:t>
      </w:r>
      <w:r w:rsidR="00CB6083" w:rsidRPr="000A481A">
        <w:rPr>
          <w:rFonts w:ascii="Times New Roman" w:hAnsi="Times New Roman" w:cs="Times New Roman"/>
          <w:sz w:val="28"/>
          <w:szCs w:val="28"/>
        </w:rPr>
        <w:t>МШ имени Андрея Петрова</w:t>
      </w:r>
      <w:r w:rsidR="0051779F" w:rsidRPr="000A481A">
        <w:rPr>
          <w:rFonts w:ascii="Times New Roman" w:hAnsi="Times New Roman" w:cs="Times New Roman"/>
          <w:sz w:val="28"/>
          <w:szCs w:val="28"/>
        </w:rPr>
        <w:t>» результативно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участвуют в конкурсных мероприятиях;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уровень   подготовки   выпускников   позволяет   им   продолжать   образование   в   средних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специальных и высших учебных заведениях по разным направлениям искусства;</w:t>
      </w:r>
    </w:p>
    <w:p w:rsidR="0051779F" w:rsidRPr="000A481A" w:rsidRDefault="00117632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СПб ГБУ ДО</w:t>
      </w:r>
      <w:r w:rsidR="0051779F" w:rsidRPr="000A481A">
        <w:rPr>
          <w:rFonts w:ascii="Times New Roman" w:hAnsi="Times New Roman" w:cs="Times New Roman"/>
          <w:sz w:val="28"/>
          <w:szCs w:val="28"/>
        </w:rPr>
        <w:t xml:space="preserve"> «Санкт-Петербургская </w:t>
      </w:r>
      <w:r w:rsidR="00CB6083" w:rsidRPr="000A481A">
        <w:rPr>
          <w:rFonts w:ascii="Times New Roman" w:hAnsi="Times New Roman" w:cs="Times New Roman"/>
          <w:sz w:val="28"/>
          <w:szCs w:val="28"/>
        </w:rPr>
        <w:t>ДМШ имени Андрея Петрова</w:t>
      </w:r>
      <w:r w:rsidR="0051779F" w:rsidRPr="000A481A">
        <w:rPr>
          <w:rFonts w:ascii="Times New Roman" w:hAnsi="Times New Roman" w:cs="Times New Roman"/>
          <w:sz w:val="28"/>
          <w:szCs w:val="28"/>
        </w:rPr>
        <w:t>» активно взаимодействует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3409D7" w:rsidRPr="000A481A">
        <w:rPr>
          <w:rFonts w:ascii="Times New Roman" w:hAnsi="Times New Roman" w:cs="Times New Roman"/>
          <w:sz w:val="28"/>
          <w:szCs w:val="28"/>
        </w:rPr>
        <w:t xml:space="preserve">с </w:t>
      </w:r>
      <w:r w:rsidR="005D5A15" w:rsidRPr="000A481A">
        <w:rPr>
          <w:rFonts w:ascii="Times New Roman" w:hAnsi="Times New Roman" w:cs="Times New Roman"/>
          <w:sz w:val="28"/>
          <w:szCs w:val="28"/>
        </w:rPr>
        <w:t xml:space="preserve">социумом, </w:t>
      </w:r>
      <w:proofErr w:type="gramStart"/>
      <w:r w:rsidR="0051779F" w:rsidRPr="000A481A">
        <w:rPr>
          <w:rFonts w:ascii="Times New Roman" w:hAnsi="Times New Roman" w:cs="Times New Roman"/>
          <w:sz w:val="28"/>
          <w:szCs w:val="28"/>
        </w:rPr>
        <w:t>удовлетворяя  эстетические</w:t>
      </w:r>
      <w:proofErr w:type="gramEnd"/>
      <w:r w:rsidR="0051779F" w:rsidRPr="000A481A">
        <w:rPr>
          <w:rFonts w:ascii="Times New Roman" w:hAnsi="Times New Roman" w:cs="Times New Roman"/>
          <w:sz w:val="28"/>
          <w:szCs w:val="28"/>
        </w:rPr>
        <w:t xml:space="preserve">  потребности  различных  социальных  и  возрастных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групп   населения,   активизируя   жизнь   обще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ства   путем   использования различных </w:t>
      </w:r>
      <w:r w:rsidR="0051779F" w:rsidRPr="000A481A">
        <w:rPr>
          <w:rFonts w:ascii="Times New Roman" w:hAnsi="Times New Roman" w:cs="Times New Roman"/>
          <w:sz w:val="28"/>
          <w:szCs w:val="28"/>
        </w:rPr>
        <w:t>форм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51779F" w:rsidRPr="000A481A">
        <w:rPr>
          <w:rFonts w:ascii="Times New Roman" w:hAnsi="Times New Roman" w:cs="Times New Roman"/>
          <w:sz w:val="28"/>
          <w:szCs w:val="28"/>
        </w:rPr>
        <w:t>концертно-просветительской деятельности.</w:t>
      </w:r>
    </w:p>
    <w:p w:rsidR="0051779F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В ходе анализа выявл</w:t>
      </w:r>
      <w:r w:rsidR="00117632" w:rsidRPr="000A481A">
        <w:rPr>
          <w:rFonts w:ascii="Times New Roman" w:hAnsi="Times New Roman" w:cs="Times New Roman"/>
          <w:sz w:val="28"/>
          <w:szCs w:val="28"/>
        </w:rPr>
        <w:t xml:space="preserve">ены стороны деятельности СПб ГБУ </w:t>
      </w:r>
      <w:proofErr w:type="gramStart"/>
      <w:r w:rsidR="00117632" w:rsidRPr="000A481A">
        <w:rPr>
          <w:rFonts w:ascii="Times New Roman" w:hAnsi="Times New Roman" w:cs="Times New Roman"/>
          <w:sz w:val="28"/>
          <w:szCs w:val="28"/>
        </w:rPr>
        <w:t>ДО</w:t>
      </w:r>
      <w:r w:rsidRPr="000A481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ДМШ имени Андрея Петрова</w:t>
      </w:r>
      <w:r w:rsidRPr="000A481A">
        <w:rPr>
          <w:rFonts w:ascii="Times New Roman" w:hAnsi="Times New Roman" w:cs="Times New Roman"/>
          <w:sz w:val="28"/>
          <w:szCs w:val="28"/>
        </w:rPr>
        <w:t>», требующие дальнейшей работы, а именно:</w:t>
      </w:r>
      <w:r w:rsidR="00CB6083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необходимо совершенствовать методическую составляющую работы преподавателей.</w:t>
      </w:r>
    </w:p>
    <w:p w:rsidR="007810E9" w:rsidRDefault="007810E9" w:rsidP="000A481A">
      <w:pPr>
        <w:rPr>
          <w:rFonts w:ascii="Times New Roman" w:hAnsi="Times New Roman" w:cs="Times New Roman"/>
          <w:sz w:val="28"/>
          <w:szCs w:val="28"/>
        </w:rPr>
      </w:pPr>
    </w:p>
    <w:p w:rsidR="007810E9" w:rsidRPr="000A481A" w:rsidRDefault="007810E9" w:rsidP="000A481A">
      <w:pPr>
        <w:rPr>
          <w:rFonts w:ascii="Times New Roman" w:hAnsi="Times New Roman" w:cs="Times New Roman"/>
          <w:sz w:val="28"/>
          <w:szCs w:val="28"/>
        </w:rPr>
      </w:pPr>
    </w:p>
    <w:p w:rsidR="007810E9" w:rsidRPr="007810E9" w:rsidRDefault="00AB14EC" w:rsidP="000A481A">
      <w:pPr>
        <w:rPr>
          <w:rFonts w:ascii="Times New Roman" w:hAnsi="Times New Roman" w:cs="Times New Roman"/>
          <w:b/>
          <w:sz w:val="28"/>
          <w:szCs w:val="28"/>
        </w:rPr>
      </w:pPr>
      <w:r w:rsidRPr="007810E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</w:t>
      </w:r>
      <w:r w:rsidR="0051779F" w:rsidRPr="007810E9">
        <w:rPr>
          <w:rFonts w:ascii="Times New Roman" w:hAnsi="Times New Roman" w:cs="Times New Roman"/>
          <w:b/>
          <w:sz w:val="28"/>
          <w:szCs w:val="28"/>
        </w:rPr>
        <w:t>о итогам самообследования: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   качество  подготовки    обучающихся    и </w:t>
      </w:r>
      <w:r w:rsidR="00AB14EC" w:rsidRPr="000A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1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B14EC"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Pr="000A481A">
        <w:rPr>
          <w:rFonts w:ascii="Times New Roman" w:hAnsi="Times New Roman" w:cs="Times New Roman"/>
          <w:sz w:val="28"/>
          <w:szCs w:val="28"/>
        </w:rPr>
        <w:t>работы с выпускниками;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</w:t>
      </w:r>
      <w:r w:rsidR="00AB14EC" w:rsidRPr="000A481A">
        <w:rPr>
          <w:rFonts w:ascii="Times New Roman" w:hAnsi="Times New Roman" w:cs="Times New Roman"/>
          <w:sz w:val="28"/>
          <w:szCs w:val="28"/>
        </w:rPr>
        <w:t xml:space="preserve">     учебно-методическую,  инновационную,  </w:t>
      </w:r>
      <w:r w:rsidRPr="000A481A">
        <w:rPr>
          <w:rFonts w:ascii="Times New Roman" w:hAnsi="Times New Roman" w:cs="Times New Roman"/>
          <w:sz w:val="28"/>
          <w:szCs w:val="28"/>
        </w:rPr>
        <w:t>воспитательную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 xml:space="preserve">деятельности;   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>совершенствовать    практическую    направленность    методических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>работ преподавателей;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продолжать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работу по систематическому  участию преподавателей в конференциях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r w:rsidRPr="000A481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481A">
        <w:rPr>
          <w:rFonts w:ascii="Times New Roman" w:hAnsi="Times New Roman" w:cs="Times New Roman"/>
          <w:sz w:val="28"/>
          <w:szCs w:val="28"/>
        </w:rPr>
        <w:t>конкурсах  педагогического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мастерства, издательской деятельности;</w:t>
      </w:r>
    </w:p>
    <w:p w:rsidR="0051779F" w:rsidRPr="000A481A" w:rsidRDefault="0051779F" w:rsidP="000A4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81A">
        <w:rPr>
          <w:rFonts w:ascii="Times New Roman" w:hAnsi="Times New Roman" w:cs="Times New Roman"/>
          <w:sz w:val="28"/>
          <w:szCs w:val="28"/>
        </w:rPr>
        <w:t>•  совершенствовать</w:t>
      </w:r>
      <w:proofErr w:type="gramEnd"/>
      <w:r w:rsidRPr="000A481A">
        <w:rPr>
          <w:rFonts w:ascii="Times New Roman" w:hAnsi="Times New Roman" w:cs="Times New Roman"/>
          <w:sz w:val="28"/>
          <w:szCs w:val="28"/>
        </w:rPr>
        <w:t xml:space="preserve">  материально-техническую  и  учебно-методическую  базы</w:t>
      </w:r>
    </w:p>
    <w:sectPr w:rsidR="0051779F" w:rsidRPr="000A481A" w:rsidSect="003B7ADA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9BD4AF6"/>
    <w:multiLevelType w:val="hybridMultilevel"/>
    <w:tmpl w:val="1EB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335F9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AD93707"/>
    <w:multiLevelType w:val="multilevel"/>
    <w:tmpl w:val="2A02E6C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>
    <w:nsid w:val="207976A0"/>
    <w:multiLevelType w:val="multilevel"/>
    <w:tmpl w:val="6DEEC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0">
    <w:nsid w:val="2D833B7E"/>
    <w:multiLevelType w:val="multilevel"/>
    <w:tmpl w:val="7FC6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74F03F0"/>
    <w:multiLevelType w:val="hybridMultilevel"/>
    <w:tmpl w:val="ED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37A0"/>
    <w:multiLevelType w:val="hybridMultilevel"/>
    <w:tmpl w:val="398C3B3A"/>
    <w:lvl w:ilvl="0" w:tplc="00341E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CEE2A3E"/>
    <w:multiLevelType w:val="hybridMultilevel"/>
    <w:tmpl w:val="AC80218E"/>
    <w:lvl w:ilvl="0" w:tplc="713A31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0148D"/>
    <w:multiLevelType w:val="multilevel"/>
    <w:tmpl w:val="4D48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26F4DF2"/>
    <w:multiLevelType w:val="hybridMultilevel"/>
    <w:tmpl w:val="EE527AB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2FD2526"/>
    <w:multiLevelType w:val="multilevel"/>
    <w:tmpl w:val="A6BE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71E1D41"/>
    <w:multiLevelType w:val="hybridMultilevel"/>
    <w:tmpl w:val="FCDE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A4AC0"/>
    <w:multiLevelType w:val="hybridMultilevel"/>
    <w:tmpl w:val="268E8F86"/>
    <w:lvl w:ilvl="0" w:tplc="8670190A">
      <w:start w:val="1"/>
      <w:numFmt w:val="decimal"/>
      <w:lvlText w:val="%1."/>
      <w:lvlJc w:val="left"/>
      <w:pPr>
        <w:ind w:left="217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>
    <w:nsid w:val="799D5288"/>
    <w:multiLevelType w:val="hybridMultilevel"/>
    <w:tmpl w:val="E834BB26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D307872"/>
    <w:multiLevelType w:val="hybridMultilevel"/>
    <w:tmpl w:val="22D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18"/>
  </w:num>
  <w:num w:numId="17">
    <w:abstractNumId w:val="19"/>
  </w:num>
  <w:num w:numId="18">
    <w:abstractNumId w:val="6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3"/>
    <w:rsid w:val="00020CE9"/>
    <w:rsid w:val="000254AA"/>
    <w:rsid w:val="000A06C8"/>
    <w:rsid w:val="000A481A"/>
    <w:rsid w:val="000C5E0E"/>
    <w:rsid w:val="000E374C"/>
    <w:rsid w:val="000F7959"/>
    <w:rsid w:val="001004F5"/>
    <w:rsid w:val="00105DB3"/>
    <w:rsid w:val="00117632"/>
    <w:rsid w:val="00124295"/>
    <w:rsid w:val="00131DFF"/>
    <w:rsid w:val="00140D98"/>
    <w:rsid w:val="00155F78"/>
    <w:rsid w:val="00195E3B"/>
    <w:rsid w:val="001A724A"/>
    <w:rsid w:val="001B6205"/>
    <w:rsid w:val="001F5E64"/>
    <w:rsid w:val="00252D6B"/>
    <w:rsid w:val="00280859"/>
    <w:rsid w:val="002A0616"/>
    <w:rsid w:val="002A57E6"/>
    <w:rsid w:val="002B697C"/>
    <w:rsid w:val="002C4ABC"/>
    <w:rsid w:val="002D2D5A"/>
    <w:rsid w:val="002F0DBD"/>
    <w:rsid w:val="002F3567"/>
    <w:rsid w:val="00313219"/>
    <w:rsid w:val="003409D7"/>
    <w:rsid w:val="003458AA"/>
    <w:rsid w:val="00372796"/>
    <w:rsid w:val="00383A3B"/>
    <w:rsid w:val="0039578B"/>
    <w:rsid w:val="003972BD"/>
    <w:rsid w:val="003A11FD"/>
    <w:rsid w:val="003B56BA"/>
    <w:rsid w:val="003B7ADA"/>
    <w:rsid w:val="003C103E"/>
    <w:rsid w:val="003C30B5"/>
    <w:rsid w:val="003E1EC7"/>
    <w:rsid w:val="003E46E4"/>
    <w:rsid w:val="00403C28"/>
    <w:rsid w:val="00405BE9"/>
    <w:rsid w:val="0043710B"/>
    <w:rsid w:val="00444DF2"/>
    <w:rsid w:val="004568D7"/>
    <w:rsid w:val="00474F75"/>
    <w:rsid w:val="0047592C"/>
    <w:rsid w:val="00482BD2"/>
    <w:rsid w:val="004902FE"/>
    <w:rsid w:val="004A1B78"/>
    <w:rsid w:val="004F17B2"/>
    <w:rsid w:val="0051779F"/>
    <w:rsid w:val="005349E4"/>
    <w:rsid w:val="0054189E"/>
    <w:rsid w:val="00546787"/>
    <w:rsid w:val="0055069F"/>
    <w:rsid w:val="00562381"/>
    <w:rsid w:val="00573EC0"/>
    <w:rsid w:val="00577697"/>
    <w:rsid w:val="00586922"/>
    <w:rsid w:val="00591E3A"/>
    <w:rsid w:val="005C5B57"/>
    <w:rsid w:val="005C65C4"/>
    <w:rsid w:val="005D5A15"/>
    <w:rsid w:val="005D5F70"/>
    <w:rsid w:val="00624101"/>
    <w:rsid w:val="00624CDA"/>
    <w:rsid w:val="00651861"/>
    <w:rsid w:val="0066015D"/>
    <w:rsid w:val="00666B2D"/>
    <w:rsid w:val="0067456E"/>
    <w:rsid w:val="00693121"/>
    <w:rsid w:val="006B4548"/>
    <w:rsid w:val="006C3A3A"/>
    <w:rsid w:val="006C4968"/>
    <w:rsid w:val="006C4B74"/>
    <w:rsid w:val="006E51C0"/>
    <w:rsid w:val="006F214B"/>
    <w:rsid w:val="006F3109"/>
    <w:rsid w:val="007252B9"/>
    <w:rsid w:val="00767245"/>
    <w:rsid w:val="0077686B"/>
    <w:rsid w:val="007810E9"/>
    <w:rsid w:val="0078482F"/>
    <w:rsid w:val="00786B1D"/>
    <w:rsid w:val="00786D23"/>
    <w:rsid w:val="007A3ED2"/>
    <w:rsid w:val="007C2BAF"/>
    <w:rsid w:val="007C2DBA"/>
    <w:rsid w:val="007D0188"/>
    <w:rsid w:val="007D4267"/>
    <w:rsid w:val="007D6DA2"/>
    <w:rsid w:val="007E29E0"/>
    <w:rsid w:val="00800730"/>
    <w:rsid w:val="00810F15"/>
    <w:rsid w:val="00813374"/>
    <w:rsid w:val="008570E3"/>
    <w:rsid w:val="0088070C"/>
    <w:rsid w:val="00880995"/>
    <w:rsid w:val="008B79B0"/>
    <w:rsid w:val="008E1140"/>
    <w:rsid w:val="00904D49"/>
    <w:rsid w:val="00917165"/>
    <w:rsid w:val="0093630C"/>
    <w:rsid w:val="00937ADB"/>
    <w:rsid w:val="00964456"/>
    <w:rsid w:val="00991EEA"/>
    <w:rsid w:val="009B0DA1"/>
    <w:rsid w:val="009B420B"/>
    <w:rsid w:val="009E7332"/>
    <w:rsid w:val="00A12D3F"/>
    <w:rsid w:val="00A21C0C"/>
    <w:rsid w:val="00A3264B"/>
    <w:rsid w:val="00A35449"/>
    <w:rsid w:val="00A36A7E"/>
    <w:rsid w:val="00A5196B"/>
    <w:rsid w:val="00A57991"/>
    <w:rsid w:val="00A6103D"/>
    <w:rsid w:val="00A64AA9"/>
    <w:rsid w:val="00A85626"/>
    <w:rsid w:val="00A902B3"/>
    <w:rsid w:val="00AB14EC"/>
    <w:rsid w:val="00AB273A"/>
    <w:rsid w:val="00AB44A8"/>
    <w:rsid w:val="00AB59DF"/>
    <w:rsid w:val="00AC1252"/>
    <w:rsid w:val="00AC7A82"/>
    <w:rsid w:val="00AD4C4A"/>
    <w:rsid w:val="00AE329B"/>
    <w:rsid w:val="00AF4BAD"/>
    <w:rsid w:val="00B268DD"/>
    <w:rsid w:val="00B379EB"/>
    <w:rsid w:val="00B60146"/>
    <w:rsid w:val="00B72345"/>
    <w:rsid w:val="00B800E1"/>
    <w:rsid w:val="00B85CB8"/>
    <w:rsid w:val="00BA3C71"/>
    <w:rsid w:val="00BD3521"/>
    <w:rsid w:val="00BE5237"/>
    <w:rsid w:val="00BF2407"/>
    <w:rsid w:val="00BF6C44"/>
    <w:rsid w:val="00C05D53"/>
    <w:rsid w:val="00C10C3F"/>
    <w:rsid w:val="00C27CAD"/>
    <w:rsid w:val="00C4134A"/>
    <w:rsid w:val="00C52037"/>
    <w:rsid w:val="00C66952"/>
    <w:rsid w:val="00C71A27"/>
    <w:rsid w:val="00C969F3"/>
    <w:rsid w:val="00CA40FA"/>
    <w:rsid w:val="00CB6083"/>
    <w:rsid w:val="00CD4023"/>
    <w:rsid w:val="00D06465"/>
    <w:rsid w:val="00D676F0"/>
    <w:rsid w:val="00E00A8C"/>
    <w:rsid w:val="00E05BA8"/>
    <w:rsid w:val="00E15C3F"/>
    <w:rsid w:val="00E324BA"/>
    <w:rsid w:val="00E4294C"/>
    <w:rsid w:val="00E47619"/>
    <w:rsid w:val="00E55027"/>
    <w:rsid w:val="00E5727C"/>
    <w:rsid w:val="00E6251A"/>
    <w:rsid w:val="00E71A7B"/>
    <w:rsid w:val="00E7744B"/>
    <w:rsid w:val="00EB4AEB"/>
    <w:rsid w:val="00EC2A39"/>
    <w:rsid w:val="00EC7B81"/>
    <w:rsid w:val="00EE6E03"/>
    <w:rsid w:val="00EF3C07"/>
    <w:rsid w:val="00F06E43"/>
    <w:rsid w:val="00F10044"/>
    <w:rsid w:val="00F11803"/>
    <w:rsid w:val="00F317A9"/>
    <w:rsid w:val="00F43E6B"/>
    <w:rsid w:val="00F50818"/>
    <w:rsid w:val="00F70DEF"/>
    <w:rsid w:val="00F80A96"/>
    <w:rsid w:val="00F84C33"/>
    <w:rsid w:val="00FB5D6C"/>
    <w:rsid w:val="00FB6C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274A-9DC7-4536-B910-CE87382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3"/>
    <w:pPr>
      <w:ind w:left="720"/>
      <w:contextualSpacing/>
    </w:pPr>
  </w:style>
  <w:style w:type="paragraph" w:styleId="a4">
    <w:name w:val="No Spacing"/>
    <w:uiPriority w:val="1"/>
    <w:qFormat/>
    <w:rsid w:val="00E625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9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2BD"/>
    <w:rPr>
      <w:b/>
      <w:bCs/>
    </w:rPr>
  </w:style>
  <w:style w:type="paragraph" w:customStyle="1" w:styleId="a7">
    <w:name w:val="Содержимое таблицы"/>
    <w:basedOn w:val="a"/>
    <w:rsid w:val="009B42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76724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672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9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4C4A"/>
    <w:rPr>
      <w:color w:val="0000FF"/>
      <w:u w:val="single"/>
    </w:rPr>
  </w:style>
  <w:style w:type="paragraph" w:customStyle="1" w:styleId="ConsPlusNonformat">
    <w:name w:val="ConsPlusNonformat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B79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B79B0"/>
    <w:rPr>
      <w:rFonts w:ascii="Arial" w:eastAsia="Times New Roman" w:hAnsi="Arial" w:cs="Arial"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79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79B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A3C7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A3C71"/>
  </w:style>
  <w:style w:type="character" w:customStyle="1" w:styleId="af4">
    <w:name w:val="Основной текст_"/>
    <w:basedOn w:val="a0"/>
    <w:link w:val="1"/>
    <w:rsid w:val="000A48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A48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4"/>
    <w:rsid w:val="000A48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A481A"/>
    <w:pPr>
      <w:widowControl w:val="0"/>
      <w:shd w:val="clear" w:color="auto" w:fill="FFFFFF"/>
      <w:spacing w:after="14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s.gov.ru/pub/info-card/236896?activeTab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D88E-ABA1-44D2-9D84-1C9BB15D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40</Pages>
  <Words>10557</Words>
  <Characters>60180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16</cp:revision>
  <dcterms:created xsi:type="dcterms:W3CDTF">2020-02-26T12:18:00Z</dcterms:created>
  <dcterms:modified xsi:type="dcterms:W3CDTF">2020-03-18T12:47:00Z</dcterms:modified>
</cp:coreProperties>
</file>